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539D3B1E" w:rsidR="00573F0F" w:rsidRPr="00CB497C" w:rsidRDefault="00573F0F" w:rsidP="00573F0F">
      <w:pPr>
        <w:pStyle w:val="TdocHeader2"/>
        <w:rPr>
          <w:rFonts w:ascii="Times New Roman" w:eastAsia="ＭＳ 明朝" w:hAnsi="Times New Roman"/>
          <w:noProof/>
          <w:sz w:val="24"/>
          <w:szCs w:val="24"/>
          <w:lang w:val="de-DE" w:eastAsia="ja-JP"/>
        </w:rPr>
      </w:pPr>
      <w:r w:rsidRPr="746E3AF5">
        <w:rPr>
          <w:rFonts w:ascii="Times New Roman" w:eastAsia="ＭＳ 明朝" w:hAnsi="Times New Roman"/>
          <w:noProof/>
          <w:sz w:val="24"/>
          <w:szCs w:val="24"/>
          <w:lang w:val="de-DE"/>
        </w:rPr>
        <w:t>3GPP TSG RAN WG1 #11</w:t>
      </w:r>
      <w:r w:rsidR="1D58B194" w:rsidRPr="746E3AF5">
        <w:rPr>
          <w:rFonts w:ascii="Times New Roman" w:eastAsia="ＭＳ 明朝" w:hAnsi="Times New Roman"/>
          <w:noProof/>
          <w:sz w:val="24"/>
          <w:szCs w:val="24"/>
          <w:lang w:val="de-DE"/>
        </w:rPr>
        <w:t>8</w:t>
      </w:r>
      <w:r w:rsidR="00EA47BA">
        <w:rPr>
          <w:rFonts w:ascii="Times New Roman" w:eastAsia="ＭＳ 明朝" w:hAnsi="Times New Roman" w:hint="eastAsia"/>
          <w:noProof/>
          <w:sz w:val="24"/>
          <w:szCs w:val="24"/>
          <w:lang w:val="de-DE" w:eastAsia="ja-JP"/>
        </w:rPr>
        <w:t>bis</w:t>
      </w:r>
      <w:r>
        <w:tab/>
      </w:r>
      <w:r w:rsidRPr="746E3AF5">
        <w:rPr>
          <w:rFonts w:ascii="Times New Roman" w:eastAsia="ＭＳ 明朝" w:hAnsi="Times New Roman"/>
          <w:noProof/>
          <w:sz w:val="24"/>
          <w:szCs w:val="24"/>
          <w:lang w:val="de-DE"/>
        </w:rPr>
        <w:t>R1-</w:t>
      </w:r>
      <w:r>
        <w:t xml:space="preserve"> </w:t>
      </w:r>
      <w:r w:rsidR="00AB6F96" w:rsidRPr="746E3AF5">
        <w:rPr>
          <w:rFonts w:ascii="Times New Roman" w:eastAsia="ＭＳ 明朝" w:hAnsi="Times New Roman"/>
          <w:noProof/>
          <w:sz w:val="24"/>
          <w:szCs w:val="24"/>
          <w:lang w:val="de-DE"/>
        </w:rPr>
        <w:t>240</w:t>
      </w:r>
      <w:r w:rsidR="003B7499">
        <w:rPr>
          <w:rFonts w:ascii="Times New Roman" w:eastAsia="ＭＳ 明朝" w:hAnsi="Times New Roman" w:hint="eastAsia"/>
          <w:noProof/>
          <w:sz w:val="24"/>
          <w:szCs w:val="24"/>
          <w:lang w:val="de-DE" w:eastAsia="ja-JP"/>
        </w:rPr>
        <w:t>8501</w:t>
      </w:r>
    </w:p>
    <w:p w14:paraId="37D6B93A" w14:textId="772E5EAA" w:rsidR="00A67E9C" w:rsidRPr="001230D0" w:rsidRDefault="005F45F0"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Hefei</w:t>
      </w:r>
      <w:r w:rsidR="00573F0F"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China</w:t>
      </w:r>
      <w:r w:rsidR="00573F0F"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Oc</w:t>
      </w:r>
      <w:r w:rsidR="00F76982">
        <w:rPr>
          <w:rFonts w:ascii="Times New Roman" w:eastAsia="ＭＳ 明朝" w:hAnsi="Times New Roman" w:hint="eastAsia"/>
          <w:noProof/>
          <w:sz w:val="24"/>
          <w:szCs w:val="24"/>
          <w:lang w:val="de-DE" w:eastAsia="ja-JP"/>
        </w:rPr>
        <w:t>tober</w:t>
      </w:r>
      <w:r w:rsidR="00573F0F" w:rsidRPr="746E3AF5">
        <w:rPr>
          <w:rFonts w:ascii="Times New Roman" w:eastAsia="ＭＳ 明朝" w:hAnsi="Times New Roman"/>
          <w:noProof/>
          <w:sz w:val="24"/>
          <w:szCs w:val="24"/>
          <w:lang w:val="de-DE"/>
        </w:rPr>
        <w:t xml:space="preserve"> </w:t>
      </w:r>
      <w:r w:rsidR="3E08F4DB" w:rsidRPr="746E3AF5">
        <w:rPr>
          <w:rFonts w:ascii="Times New Roman" w:eastAsia="ＭＳ 明朝" w:hAnsi="Times New Roman"/>
          <w:noProof/>
          <w:sz w:val="24"/>
          <w:szCs w:val="24"/>
          <w:lang w:val="de-DE"/>
        </w:rPr>
        <w:t>1</w:t>
      </w:r>
      <w:r w:rsidR="003C25AA">
        <w:rPr>
          <w:rFonts w:ascii="Times New Roman" w:eastAsia="ＭＳ 明朝" w:hAnsi="Times New Roman" w:hint="eastAsia"/>
          <w:noProof/>
          <w:sz w:val="24"/>
          <w:szCs w:val="24"/>
          <w:lang w:val="de-DE" w:eastAsia="ja-JP"/>
        </w:rPr>
        <w:t>4</w:t>
      </w:r>
      <w:r w:rsidR="00573F0F" w:rsidRPr="746E3AF5">
        <w:rPr>
          <w:rFonts w:ascii="Times New Roman" w:eastAsia="ＭＳ 明朝" w:hAnsi="Times New Roman"/>
          <w:noProof/>
          <w:sz w:val="24"/>
          <w:szCs w:val="24"/>
          <w:vertAlign w:val="superscript"/>
          <w:lang w:val="de-DE"/>
        </w:rPr>
        <w:t>th</w:t>
      </w:r>
      <w:r w:rsidR="00573F0F" w:rsidRPr="746E3AF5">
        <w:rPr>
          <w:rFonts w:ascii="Times New Roman" w:eastAsia="ＭＳ 明朝" w:hAnsi="Times New Roman"/>
          <w:noProof/>
          <w:sz w:val="24"/>
          <w:szCs w:val="24"/>
          <w:lang w:val="de-DE"/>
        </w:rPr>
        <w:t xml:space="preserve"> – </w:t>
      </w:r>
      <w:r w:rsidR="003C25AA">
        <w:rPr>
          <w:rFonts w:ascii="Times New Roman" w:eastAsia="ＭＳ 明朝" w:hAnsi="Times New Roman" w:hint="eastAsia"/>
          <w:noProof/>
          <w:sz w:val="24"/>
          <w:szCs w:val="24"/>
          <w:lang w:val="de-DE" w:eastAsia="ja-JP"/>
        </w:rPr>
        <w:t>18</w:t>
      </w:r>
      <w:r w:rsidR="003C25AA" w:rsidRPr="003C25AA">
        <w:rPr>
          <w:rFonts w:ascii="Times New Roman" w:eastAsia="ＭＳ 明朝" w:hAnsi="Times New Roman" w:hint="eastAsia"/>
          <w:noProof/>
          <w:sz w:val="24"/>
          <w:szCs w:val="24"/>
          <w:vertAlign w:val="superscript"/>
          <w:lang w:val="de-DE" w:eastAsia="ja-JP"/>
        </w:rPr>
        <w:t>th</w:t>
      </w:r>
      <w:r w:rsidR="00573F0F" w:rsidRPr="746E3AF5">
        <w:rPr>
          <w:rFonts w:ascii="Times New Roman" w:eastAsia="ＭＳ 明朝" w:hAnsi="Times New Roman"/>
          <w:noProof/>
          <w:sz w:val="24"/>
          <w:szCs w:val="24"/>
          <w:lang w:val="de-DE"/>
        </w:rPr>
        <w:t>, 2024</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B5F2719"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B466C8">
        <w:rPr>
          <w:rFonts w:hint="eastAsia"/>
          <w:b/>
          <w:sz w:val="22"/>
          <w:szCs w:val="22"/>
          <w:lang w:eastAsia="ja-JP"/>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4C0100E"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3321F8">
        <w:rPr>
          <w:b/>
          <w:sz w:val="22"/>
          <w:szCs w:val="22"/>
        </w:rPr>
        <w:t>adaptation of common signal / channel 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29C0A2D" w:rsidR="00EB41BC" w:rsidRDefault="00B613CD" w:rsidP="00EB41BC">
      <w:pPr>
        <w:spacing w:after="120"/>
        <w:jc w:val="both"/>
        <w:rPr>
          <w:rFonts w:eastAsia="ＭＳ 明朝"/>
          <w:sz w:val="22"/>
          <w:szCs w:val="22"/>
          <w:lang w:eastAsia="ja-JP"/>
        </w:rPr>
      </w:pPr>
      <w:r w:rsidRPr="001230D0">
        <w:rPr>
          <w:rFonts w:eastAsia="ＭＳ 明朝"/>
          <w:sz w:val="22"/>
          <w:szCs w:val="22"/>
          <w:lang w:eastAsia="ja-JP"/>
        </w:rPr>
        <w:t xml:space="preserve">In </w:t>
      </w:r>
      <w:r>
        <w:rPr>
          <w:rFonts w:eastAsia="ＭＳ 明朝"/>
          <w:sz w:val="22"/>
          <w:szCs w:val="22"/>
          <w:lang w:eastAsia="ja-JP"/>
        </w:rPr>
        <w:t>RAN#102</w:t>
      </w:r>
      <w:r w:rsidRPr="001230D0">
        <w:rPr>
          <w:rFonts w:eastAsia="ＭＳ 明朝"/>
          <w:sz w:val="22"/>
          <w:szCs w:val="22"/>
          <w:lang w:eastAsia="ja-JP"/>
        </w:rPr>
        <w:t xml:space="preserve">, </w:t>
      </w:r>
      <w:r>
        <w:rPr>
          <w:rFonts w:eastAsia="ＭＳ 明朝"/>
          <w:sz w:val="22"/>
          <w:szCs w:val="22"/>
          <w:lang w:eastAsia="ja-JP"/>
        </w:rPr>
        <w:t>the WID for Rel.19 Network energy saving has been approved</w:t>
      </w:r>
      <w:r w:rsidR="007C78A4">
        <w:rPr>
          <w:rFonts w:eastAsia="ＭＳ 明朝" w:hint="eastAsia"/>
          <w:sz w:val="22"/>
          <w:szCs w:val="22"/>
          <w:lang w:eastAsia="ja-JP"/>
        </w:rPr>
        <w:t>, where</w:t>
      </w:r>
      <w:r>
        <w:rPr>
          <w:rFonts w:eastAsia="ＭＳ 明朝"/>
          <w:sz w:val="22"/>
          <w:szCs w:val="22"/>
          <w:lang w:eastAsia="ja-JP"/>
        </w:rPr>
        <w:t xml:space="preserve"> one of the objectives is to specify adaptation of common signal/channel transmissions.</w:t>
      </w:r>
      <w:r>
        <w:rPr>
          <w:rFonts w:eastAsia="ＭＳ 明朝" w:hint="eastAsia"/>
          <w:sz w:val="22"/>
          <w:szCs w:val="22"/>
          <w:lang w:eastAsia="ja-JP"/>
        </w:rPr>
        <w:t xml:space="preserve"> </w:t>
      </w:r>
      <w:r w:rsidR="00E42662">
        <w:rPr>
          <w:rFonts w:eastAsia="ＭＳ 明朝" w:hint="eastAsia"/>
          <w:sz w:val="22"/>
          <w:szCs w:val="22"/>
          <w:lang w:eastAsia="ja-JP"/>
        </w:rPr>
        <w:t>This objective was updated in the RAN#10</w:t>
      </w:r>
      <w:r w:rsidR="00C565F3">
        <w:rPr>
          <w:rFonts w:eastAsia="ＭＳ 明朝" w:hint="eastAsia"/>
          <w:sz w:val="22"/>
          <w:szCs w:val="22"/>
          <w:lang w:eastAsia="ja-JP"/>
        </w:rPr>
        <w:t>4</w:t>
      </w:r>
      <w:r w:rsidR="00882293">
        <w:rPr>
          <w:rFonts w:eastAsia="ＭＳ 明朝" w:hint="eastAsia"/>
          <w:sz w:val="22"/>
          <w:szCs w:val="22"/>
          <w:lang w:eastAsia="ja-JP"/>
        </w:rPr>
        <w:t xml:space="preserve"> to remove </w:t>
      </w:r>
      <w:r w:rsidR="00421A66">
        <w:rPr>
          <w:rFonts w:eastAsia="ＭＳ 明朝" w:hint="eastAsia"/>
          <w:sz w:val="22"/>
          <w:szCs w:val="22"/>
          <w:lang w:eastAsia="ja-JP"/>
        </w:rPr>
        <w:t xml:space="preserve">adaptation of PRACH </w:t>
      </w:r>
      <w:r w:rsidR="007C78A4">
        <w:rPr>
          <w:rFonts w:eastAsia="ＭＳ 明朝" w:hint="eastAsia"/>
          <w:sz w:val="22"/>
          <w:szCs w:val="22"/>
          <w:lang w:eastAsia="ja-JP"/>
        </w:rPr>
        <w:t>in spatial domain</w:t>
      </w:r>
      <w:r w:rsidR="00882293">
        <w:rPr>
          <w:rFonts w:eastAsia="ＭＳ 明朝" w:hint="eastAsia"/>
          <w:sz w:val="22"/>
          <w:szCs w:val="22"/>
          <w:lang w:eastAsia="ja-JP"/>
        </w:rPr>
        <w:t xml:space="preserve"> [</w:t>
      </w:r>
      <w:r w:rsidR="006D6575">
        <w:rPr>
          <w:rFonts w:eastAsia="ＭＳ 明朝" w:hint="eastAsia"/>
          <w:sz w:val="22"/>
          <w:szCs w:val="22"/>
          <w:lang w:eastAsia="ja-JP"/>
        </w:rPr>
        <w:t>1</w:t>
      </w:r>
      <w:r w:rsidR="00882293">
        <w:rPr>
          <w:rFonts w:eastAsia="ＭＳ 明朝" w:hint="eastAsia"/>
          <w:sz w:val="22"/>
          <w:szCs w:val="22"/>
          <w:lang w:eastAsia="ja-JP"/>
        </w:rPr>
        <w:t>]</w:t>
      </w:r>
      <w:r w:rsidR="00E42662">
        <w:rPr>
          <w:rFonts w:eastAsia="ＭＳ 明朝"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6D6575">
        <w:trPr>
          <w:trHeight w:val="1582"/>
        </w:trPr>
        <w:tc>
          <w:tcPr>
            <w:tcW w:w="9629" w:type="dxa"/>
          </w:tcPr>
          <w:p w14:paraId="05667D05" w14:textId="77777777" w:rsidR="006D6575" w:rsidRPr="006D6575" w:rsidRDefault="006D6575" w:rsidP="00B52F5E">
            <w:pPr>
              <w:pStyle w:val="aff0"/>
              <w:numPr>
                <w:ilvl w:val="0"/>
                <w:numId w:val="19"/>
              </w:numPr>
              <w:overflowPunct w:val="0"/>
              <w:autoSpaceDE w:val="0"/>
              <w:autoSpaceDN w:val="0"/>
              <w:adjustRightInd w:val="0"/>
              <w:ind w:firstLineChars="0"/>
              <w:textAlignment w:val="baseline"/>
              <w:rPr>
                <w:sz w:val="22"/>
                <w:szCs w:val="22"/>
                <w:lang w:eastAsia="zh-CN"/>
              </w:rPr>
            </w:pPr>
            <w:r w:rsidRPr="006D6575">
              <w:rPr>
                <w:sz w:val="22"/>
                <w:szCs w:val="22"/>
                <w:lang w:eastAsia="zh-CN"/>
              </w:rPr>
              <w:t>Specify a</w:t>
            </w:r>
            <w:r w:rsidRPr="006D6575">
              <w:rPr>
                <w:sz w:val="22"/>
                <w:szCs w:val="22"/>
              </w:rPr>
              <w:t xml:space="preserve">daptation of common signal/channel transmissions. </w:t>
            </w:r>
            <w:r w:rsidRPr="006D6575">
              <w:rPr>
                <w:sz w:val="22"/>
                <w:szCs w:val="22"/>
                <w:lang w:eastAsia="zh-CN"/>
              </w:rPr>
              <w:t>[RAN1/2/3/4]</w:t>
            </w:r>
          </w:p>
          <w:p w14:paraId="47D6D8D8"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bCs/>
                <w:sz w:val="22"/>
                <w:szCs w:val="22"/>
                <w:lang w:eastAsia="zh-CN"/>
              </w:rPr>
            </w:pPr>
            <w:r w:rsidRPr="006D6575">
              <w:rPr>
                <w:bCs/>
                <w:sz w:val="22"/>
                <w:szCs w:val="22"/>
                <w:lang w:eastAsia="zh-CN"/>
              </w:rPr>
              <w:t xml:space="preserve">Adaptation of SSB in time domain, e.g. adapting periodicity </w:t>
            </w:r>
          </w:p>
          <w:p w14:paraId="1849C0DF"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rPr>
              <w:t>Adaptation of PRACH in time domain</w:t>
            </w:r>
          </w:p>
          <w:p w14:paraId="6078DBCA"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lang w:eastAsia="zh-CN"/>
              </w:rPr>
              <w:t>Adaptation of paging occasions including confining the paging occasions in the time domain</w:t>
            </w:r>
          </w:p>
          <w:p w14:paraId="1794B7BE" w14:textId="77777777" w:rsidR="006D6575" w:rsidRPr="006D6575" w:rsidRDefault="006D6575" w:rsidP="00B52F5E">
            <w:pPr>
              <w:numPr>
                <w:ilvl w:val="2"/>
                <w:numId w:val="11"/>
              </w:numPr>
              <w:overflowPunct w:val="0"/>
              <w:autoSpaceDE w:val="0"/>
              <w:autoSpaceDN w:val="0"/>
              <w:adjustRightInd w:val="0"/>
              <w:jc w:val="both"/>
              <w:textAlignment w:val="baseline"/>
              <w:rPr>
                <w:sz w:val="22"/>
                <w:szCs w:val="22"/>
                <w:lang w:eastAsia="zh-CN"/>
              </w:rPr>
            </w:pPr>
            <w:r w:rsidRPr="006D6575">
              <w:rPr>
                <w:sz w:val="22"/>
                <w:szCs w:val="22"/>
                <w:lang w:eastAsia="zh-CN"/>
              </w:rPr>
              <w:t>Note: there shall be no paging latency increase</w:t>
            </w:r>
          </w:p>
          <w:p w14:paraId="45B8C85E" w14:textId="724CFEA5" w:rsidR="00A83A3A" w:rsidRPr="006D6575" w:rsidRDefault="006D6575" w:rsidP="00B52F5E">
            <w:pPr>
              <w:numPr>
                <w:ilvl w:val="1"/>
                <w:numId w:val="11"/>
              </w:numPr>
              <w:overflowPunct w:val="0"/>
              <w:autoSpaceDE w:val="0"/>
              <w:autoSpaceDN w:val="0"/>
              <w:adjustRightInd w:val="0"/>
              <w:ind w:left="1049" w:hanging="329"/>
              <w:jc w:val="both"/>
              <w:textAlignment w:val="baseline"/>
              <w:rPr>
                <w:lang w:eastAsia="zh-CN"/>
              </w:rPr>
            </w:pPr>
            <w:r w:rsidRPr="006D6575">
              <w:rPr>
                <w:sz w:val="22"/>
                <w:szCs w:val="22"/>
                <w:lang w:eastAsia="zh-CN"/>
              </w:rPr>
              <w:t xml:space="preserve">Note: there shall be no negative impact to legacy UEs, unless significant benefits are shown </w:t>
            </w:r>
          </w:p>
        </w:tc>
      </w:tr>
    </w:tbl>
    <w:p w14:paraId="32788801" w14:textId="63ECDA3D" w:rsidR="00E76806" w:rsidRDefault="00973B1D" w:rsidP="00973B1D">
      <w:pPr>
        <w:spacing w:before="120" w:after="120"/>
        <w:jc w:val="both"/>
        <w:rPr>
          <w:rStyle w:val="eop"/>
          <w:rFonts w:eastAsia="ＭＳ 明朝"/>
          <w:sz w:val="21"/>
          <w:szCs w:val="21"/>
          <w:lang w:eastAsia="ja-JP"/>
        </w:rPr>
      </w:pPr>
      <w:r w:rsidRPr="00E7532B">
        <w:rPr>
          <w:sz w:val="22"/>
          <w:szCs w:val="22"/>
          <w:lang w:eastAsia="zh-CN"/>
        </w:rPr>
        <w:t xml:space="preserve">In this contribution, we </w:t>
      </w:r>
      <w:r>
        <w:rPr>
          <w:sz w:val="22"/>
          <w:szCs w:val="22"/>
          <w:lang w:eastAsia="zh-CN"/>
        </w:rPr>
        <w:t>provide our further discussions</w:t>
      </w:r>
      <w:r w:rsidRPr="00E7532B">
        <w:rPr>
          <w:sz w:val="22"/>
          <w:szCs w:val="22"/>
          <w:lang w:eastAsia="zh-CN"/>
        </w:rPr>
        <w:t xml:space="preserve"> on</w:t>
      </w:r>
      <w:r>
        <w:rPr>
          <w:sz w:val="22"/>
          <w:szCs w:val="22"/>
          <w:lang w:eastAsia="ja-JP"/>
        </w:rPr>
        <w:t xml:space="preserve"> common signal/channel adaptation, focusing on SSB adaptation and PRACH adaptation in time domain</w:t>
      </w:r>
      <w:r>
        <w:rPr>
          <w:sz w:val="22"/>
          <w:szCs w:val="22"/>
          <w:lang w:eastAsia="zh-CN"/>
        </w:rPr>
        <w:t xml:space="preserve">. </w:t>
      </w:r>
      <w:r w:rsidR="00D87366">
        <w:rPr>
          <w:rStyle w:val="eop"/>
          <w:color w:val="000000"/>
          <w:sz w:val="22"/>
          <w:szCs w:val="22"/>
          <w:shd w:val="clear" w:color="auto" w:fill="FFFFFF"/>
        </w:rPr>
        <w:t> </w:t>
      </w:r>
    </w:p>
    <w:p w14:paraId="3B187FD4" w14:textId="77777777" w:rsidR="00973B1D" w:rsidRPr="00973B1D" w:rsidRDefault="00973B1D" w:rsidP="00973B1D">
      <w:pPr>
        <w:spacing w:before="120" w:after="120"/>
        <w:jc w:val="both"/>
        <w:rPr>
          <w:rFonts w:eastAsia="ＭＳ 明朝"/>
          <w:sz w:val="21"/>
          <w:szCs w:val="21"/>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7DA2840F" w:rsidR="00E9782F" w:rsidRDefault="00976749"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SSB in time domain</w:t>
      </w:r>
    </w:p>
    <w:p w14:paraId="5EBFD1E1" w14:textId="1D661B4C" w:rsidR="00D1433D" w:rsidRPr="00D1433D" w:rsidRDefault="00D1433D" w:rsidP="00D1433D">
      <w:pPr>
        <w:pStyle w:val="3"/>
        <w:rPr>
          <w:b/>
          <w:bCs/>
          <w:lang w:eastAsia="ja-JP"/>
        </w:rPr>
      </w:pPr>
      <w:r w:rsidRPr="00D1433D">
        <w:rPr>
          <w:rFonts w:ascii="Times New Roman" w:hAnsi="Times New Roman" w:hint="eastAsia"/>
          <w:b/>
          <w:bCs/>
          <w:sz w:val="22"/>
          <w:szCs w:val="22"/>
          <w:lang w:eastAsia="ja-JP"/>
        </w:rPr>
        <w:t>Applicable scenarios</w:t>
      </w:r>
      <w:r w:rsidR="004A0FFC">
        <w:rPr>
          <w:rFonts w:ascii="Times New Roman" w:hAnsi="Times New Roman" w:hint="eastAsia"/>
          <w:b/>
          <w:bCs/>
          <w:sz w:val="22"/>
          <w:szCs w:val="22"/>
          <w:lang w:eastAsia="ja-JP"/>
        </w:rPr>
        <w:t xml:space="preserve"> for SSB</w:t>
      </w:r>
      <w:r w:rsidR="0067680F">
        <w:rPr>
          <w:rFonts w:ascii="Times New Roman" w:hAnsi="Times New Roman" w:hint="eastAsia"/>
          <w:b/>
          <w:bCs/>
          <w:sz w:val="22"/>
          <w:szCs w:val="22"/>
          <w:lang w:eastAsia="ja-JP"/>
        </w:rPr>
        <w:t xml:space="preserve"> adaptation</w:t>
      </w:r>
    </w:p>
    <w:p w14:paraId="32262E11" w14:textId="0ACBAB0C" w:rsidR="00A230EE" w:rsidRDefault="000A0995" w:rsidP="00A230EE">
      <w:pPr>
        <w:spacing w:after="120"/>
        <w:jc w:val="both"/>
        <w:rPr>
          <w:bCs/>
          <w:sz w:val="22"/>
          <w:szCs w:val="22"/>
          <w:lang w:eastAsia="ja-JP"/>
        </w:rPr>
      </w:pPr>
      <w:r>
        <w:rPr>
          <w:rFonts w:hint="eastAsia"/>
          <w:bCs/>
          <w:sz w:val="22"/>
          <w:szCs w:val="22"/>
          <w:lang w:eastAsia="ja-JP"/>
        </w:rPr>
        <w:t xml:space="preserve">In previous RAN1 meetings, </w:t>
      </w:r>
      <w:r w:rsidR="00A230EE">
        <w:rPr>
          <w:bCs/>
          <w:sz w:val="22"/>
          <w:szCs w:val="22"/>
          <w:lang w:eastAsia="ja-JP"/>
        </w:rPr>
        <w:t xml:space="preserve">the following agreements were achieved </w:t>
      </w:r>
      <w:r>
        <w:rPr>
          <w:rFonts w:hint="eastAsia"/>
          <w:bCs/>
          <w:sz w:val="22"/>
          <w:szCs w:val="22"/>
          <w:lang w:eastAsia="ja-JP"/>
        </w:rPr>
        <w:t>r</w:t>
      </w:r>
      <w:r>
        <w:rPr>
          <w:bCs/>
          <w:sz w:val="22"/>
          <w:szCs w:val="22"/>
          <w:lang w:eastAsia="ja-JP"/>
        </w:rPr>
        <w:t xml:space="preserve">egarding applicable scenarios </w:t>
      </w:r>
      <w:r>
        <w:rPr>
          <w:rFonts w:hint="eastAsia"/>
          <w:bCs/>
          <w:sz w:val="22"/>
          <w:szCs w:val="22"/>
          <w:lang w:eastAsia="ja-JP"/>
        </w:rPr>
        <w:t>for</w:t>
      </w:r>
      <w:r>
        <w:rPr>
          <w:bCs/>
          <w:sz w:val="22"/>
          <w:szCs w:val="22"/>
          <w:lang w:eastAsia="ja-JP"/>
        </w:rPr>
        <w:t xml:space="preserve"> SSB adaptation</w:t>
      </w:r>
      <w:r w:rsidR="00A230EE">
        <w:rPr>
          <w:bCs/>
          <w:sz w:val="22"/>
          <w:szCs w:val="22"/>
          <w:lang w:eastAsia="ja-JP"/>
        </w:rPr>
        <w:t xml:space="preserve">. </w:t>
      </w:r>
    </w:p>
    <w:tbl>
      <w:tblPr>
        <w:tblStyle w:val="afd"/>
        <w:tblW w:w="0" w:type="auto"/>
        <w:tblLook w:val="04A0" w:firstRow="1" w:lastRow="0" w:firstColumn="1" w:lastColumn="0" w:noHBand="0" w:noVBand="1"/>
      </w:tblPr>
      <w:tblGrid>
        <w:gridCol w:w="9629"/>
      </w:tblGrid>
      <w:tr w:rsidR="00A230EE" w14:paraId="27FEE010" w14:textId="77777777" w:rsidTr="00A318B3">
        <w:tc>
          <w:tcPr>
            <w:tcW w:w="9629" w:type="dxa"/>
          </w:tcPr>
          <w:p w14:paraId="7DC1FEDD" w14:textId="77777777" w:rsidR="00A230EE" w:rsidRPr="004C1C00" w:rsidRDefault="00A230EE" w:rsidP="00670E61">
            <w:pPr>
              <w:rPr>
                <w:rFonts w:ascii="Times" w:eastAsia="Batang" w:hAnsi="Times"/>
                <w:b/>
                <w:bCs/>
                <w:sz w:val="22"/>
                <w:szCs w:val="22"/>
                <w:highlight w:val="green"/>
                <w:lang w:eastAsia="x-none"/>
              </w:rPr>
            </w:pPr>
            <w:r w:rsidRPr="004C1C00">
              <w:rPr>
                <w:rFonts w:ascii="Times" w:eastAsia="Batang" w:hAnsi="Times"/>
                <w:b/>
                <w:bCs/>
                <w:sz w:val="22"/>
                <w:szCs w:val="22"/>
                <w:highlight w:val="green"/>
                <w:lang w:eastAsia="x-none"/>
              </w:rPr>
              <w:t>Agreement</w:t>
            </w:r>
            <w:r w:rsidRPr="00FC5D72">
              <w:rPr>
                <w:rFonts w:ascii="Times" w:eastAsia="Batang" w:hAnsi="Times"/>
                <w:b/>
                <w:bCs/>
                <w:sz w:val="22"/>
                <w:szCs w:val="22"/>
                <w:lang w:eastAsia="x-none"/>
              </w:rPr>
              <w:t>@RAN1#116</w:t>
            </w:r>
          </w:p>
          <w:p w14:paraId="165B6970" w14:textId="77777777" w:rsidR="00A230EE" w:rsidRPr="004C1C00" w:rsidRDefault="00A230EE" w:rsidP="00670E61">
            <w:pPr>
              <w:jc w:val="both"/>
              <w:rPr>
                <w:rFonts w:eastAsia="Batang"/>
                <w:sz w:val="22"/>
                <w:szCs w:val="22"/>
                <w:lang w:eastAsia="x-none"/>
              </w:rPr>
            </w:pPr>
            <w:r w:rsidRPr="004C1C00">
              <w:rPr>
                <w:rFonts w:eastAsia="Batang"/>
                <w:sz w:val="22"/>
                <w:szCs w:val="22"/>
                <w:lang w:eastAsia="x-none"/>
              </w:rPr>
              <w:t xml:space="preserve">For the adaptation mechanisms of SSB in time-domain, study further applicable scenarios and associated legacy UE impact/handling (if any) based on the following: </w:t>
            </w:r>
          </w:p>
          <w:p w14:paraId="4BE8989F" w14:textId="77777777" w:rsidR="00A230EE" w:rsidRPr="004C1C00" w:rsidRDefault="00A230EE" w:rsidP="00A230EE">
            <w:pPr>
              <w:numPr>
                <w:ilvl w:val="0"/>
                <w:numId w:val="20"/>
              </w:numPr>
              <w:rPr>
                <w:rFonts w:eastAsia="Batang"/>
                <w:sz w:val="22"/>
                <w:szCs w:val="22"/>
                <w:lang w:eastAsia="x-none"/>
              </w:rPr>
            </w:pPr>
            <w:r w:rsidRPr="004C1C00">
              <w:rPr>
                <w:rFonts w:eastAsia="Batang"/>
                <w:sz w:val="22"/>
                <w:szCs w:val="22"/>
                <w:lang w:eastAsia="x-none"/>
              </w:rPr>
              <w:t xml:space="preserve">Applicability to UE in idle/inactive and/or connected mode </w:t>
            </w:r>
          </w:p>
          <w:p w14:paraId="3533E8AC" w14:textId="77777777" w:rsidR="00A230EE" w:rsidRPr="004C1C00" w:rsidRDefault="00A230EE" w:rsidP="00A230EE">
            <w:pPr>
              <w:numPr>
                <w:ilvl w:val="0"/>
                <w:numId w:val="20"/>
              </w:numPr>
              <w:rPr>
                <w:rFonts w:eastAsia="Batang"/>
                <w:sz w:val="22"/>
                <w:szCs w:val="22"/>
                <w:lang w:eastAsia="x-none"/>
              </w:rPr>
            </w:pPr>
            <w:r w:rsidRPr="004C1C00">
              <w:rPr>
                <w:rFonts w:eastAsia="Batang"/>
                <w:sz w:val="22"/>
                <w:szCs w:val="22"/>
                <w:lang w:eastAsia="x-none"/>
              </w:rPr>
              <w:t xml:space="preserve">Applicability to </w:t>
            </w:r>
            <w:proofErr w:type="spellStart"/>
            <w:r w:rsidRPr="004C1C00">
              <w:rPr>
                <w:rFonts w:eastAsia="Batang"/>
                <w:sz w:val="22"/>
                <w:szCs w:val="22"/>
                <w:lang w:eastAsia="x-none"/>
              </w:rPr>
              <w:t>PCell</w:t>
            </w:r>
            <w:proofErr w:type="spellEnd"/>
            <w:r w:rsidRPr="004C1C00">
              <w:rPr>
                <w:rFonts w:eastAsia="Batang"/>
                <w:sz w:val="22"/>
                <w:szCs w:val="22"/>
                <w:lang w:eastAsia="x-none"/>
              </w:rPr>
              <w:t xml:space="preserve"> and/or </w:t>
            </w:r>
            <w:proofErr w:type="spellStart"/>
            <w:r w:rsidRPr="004C1C00">
              <w:rPr>
                <w:rFonts w:eastAsia="Batang"/>
                <w:sz w:val="22"/>
                <w:szCs w:val="22"/>
                <w:lang w:eastAsia="x-none"/>
              </w:rPr>
              <w:t>SCell</w:t>
            </w:r>
            <w:proofErr w:type="spellEnd"/>
            <w:r w:rsidRPr="004C1C00">
              <w:rPr>
                <w:rFonts w:eastAsia="Batang"/>
                <w:sz w:val="22"/>
                <w:szCs w:val="22"/>
                <w:lang w:eastAsia="x-none"/>
              </w:rPr>
              <w:t>(s)</w:t>
            </w:r>
          </w:p>
          <w:p w14:paraId="2371F151" w14:textId="77777777" w:rsidR="00A230EE" w:rsidRDefault="00A230EE" w:rsidP="00670E61">
            <w:pPr>
              <w:rPr>
                <w:rFonts w:ascii="Times" w:eastAsia="Batang" w:hAnsi="Times"/>
                <w:lang w:eastAsia="x-none"/>
              </w:rPr>
            </w:pPr>
          </w:p>
          <w:p w14:paraId="65437A4E" w14:textId="77777777" w:rsidR="00A230EE" w:rsidRPr="00FC5D72" w:rsidRDefault="00A230EE" w:rsidP="00670E61">
            <w:pPr>
              <w:rPr>
                <w:rFonts w:ascii="Times" w:eastAsia="ＭＳ 明朝" w:hAnsi="Times"/>
                <w:lang w:eastAsia="ja-JP"/>
              </w:rPr>
            </w:pPr>
          </w:p>
          <w:p w14:paraId="68B7DFEB" w14:textId="77777777" w:rsidR="00A230EE" w:rsidRPr="00666250" w:rsidRDefault="00A230EE" w:rsidP="00670E61">
            <w:pPr>
              <w:rPr>
                <w:b/>
                <w:bCs/>
                <w:sz w:val="22"/>
                <w:szCs w:val="22"/>
                <w:highlight w:val="green"/>
                <w:lang w:eastAsia="x-none"/>
              </w:rPr>
            </w:pPr>
            <w:r w:rsidRPr="00666250">
              <w:rPr>
                <w:b/>
                <w:bCs/>
                <w:sz w:val="22"/>
                <w:szCs w:val="22"/>
                <w:highlight w:val="green"/>
                <w:lang w:eastAsia="x-none"/>
              </w:rPr>
              <w:t>Agreement</w:t>
            </w:r>
            <w:r w:rsidRPr="00FC5D72">
              <w:rPr>
                <w:b/>
                <w:bCs/>
                <w:sz w:val="22"/>
                <w:szCs w:val="22"/>
                <w:lang w:eastAsia="x-none"/>
              </w:rPr>
              <w:t>@RAN1#116b</w:t>
            </w:r>
          </w:p>
          <w:p w14:paraId="7116358D" w14:textId="77777777" w:rsidR="00A230EE" w:rsidRPr="00666250" w:rsidRDefault="00A230EE" w:rsidP="00670E61">
            <w:pPr>
              <w:pStyle w:val="a5"/>
              <w:spacing w:after="0"/>
              <w:rPr>
                <w:sz w:val="22"/>
                <w:szCs w:val="22"/>
              </w:rPr>
            </w:pPr>
            <w:r w:rsidRPr="00666250">
              <w:rPr>
                <w:sz w:val="22"/>
                <w:szCs w:val="22"/>
              </w:rPr>
              <w:t xml:space="preserve">Adaptation mechanism(s) of SSB in time-domain is supported at least for one of the following scenario(s): </w:t>
            </w:r>
          </w:p>
          <w:p w14:paraId="7C1153BC" w14:textId="77777777" w:rsidR="00A230EE" w:rsidRPr="00666250" w:rsidRDefault="00A230EE" w:rsidP="00A230EE">
            <w:pPr>
              <w:pStyle w:val="a5"/>
              <w:numPr>
                <w:ilvl w:val="0"/>
                <w:numId w:val="20"/>
              </w:numPr>
              <w:spacing w:after="0"/>
              <w:rPr>
                <w:sz w:val="22"/>
                <w:szCs w:val="22"/>
              </w:rPr>
            </w:pPr>
            <w:r w:rsidRPr="00666250">
              <w:rPr>
                <w:sz w:val="22"/>
                <w:szCs w:val="22"/>
              </w:rPr>
              <w:t xml:space="preserve">For cell with both legacy UEs and Rel-19 NES-capable UEs </w:t>
            </w:r>
          </w:p>
          <w:p w14:paraId="3FC65AB1" w14:textId="77777777" w:rsidR="00A230EE" w:rsidRPr="00666250" w:rsidRDefault="00A230EE" w:rsidP="00A230EE">
            <w:pPr>
              <w:pStyle w:val="a5"/>
              <w:numPr>
                <w:ilvl w:val="1"/>
                <w:numId w:val="20"/>
              </w:numPr>
              <w:spacing w:after="0"/>
              <w:rPr>
                <w:sz w:val="22"/>
                <w:szCs w:val="22"/>
              </w:rPr>
            </w:pPr>
            <w:r w:rsidRPr="00666250">
              <w:rPr>
                <w:sz w:val="22"/>
                <w:szCs w:val="22"/>
              </w:rPr>
              <w:t xml:space="preserve">Rel-19 NES-capable UE’s </w:t>
            </w:r>
            <w:proofErr w:type="spellStart"/>
            <w:r w:rsidRPr="00666250">
              <w:rPr>
                <w:sz w:val="22"/>
                <w:szCs w:val="22"/>
              </w:rPr>
              <w:t>PCell</w:t>
            </w:r>
            <w:proofErr w:type="spellEnd"/>
            <w:r w:rsidRPr="00666250">
              <w:rPr>
                <w:sz w:val="22"/>
                <w:szCs w:val="22"/>
              </w:rPr>
              <w:t xml:space="preserve"> (Connected mode) </w:t>
            </w:r>
          </w:p>
          <w:p w14:paraId="37921AD5" w14:textId="77777777" w:rsidR="00A230EE" w:rsidRPr="00666250" w:rsidRDefault="00A230EE" w:rsidP="00A230EE">
            <w:pPr>
              <w:pStyle w:val="a5"/>
              <w:numPr>
                <w:ilvl w:val="2"/>
                <w:numId w:val="20"/>
              </w:numPr>
              <w:spacing w:after="0"/>
              <w:rPr>
                <w:sz w:val="22"/>
                <w:szCs w:val="22"/>
              </w:rPr>
            </w:pPr>
            <w:r w:rsidRPr="00666250">
              <w:rPr>
                <w:sz w:val="22"/>
                <w:szCs w:val="22"/>
              </w:rPr>
              <w:t>Study from the following options:</w:t>
            </w:r>
          </w:p>
          <w:p w14:paraId="7B1C31BF" w14:textId="77777777" w:rsidR="00A230EE" w:rsidRPr="00666250" w:rsidRDefault="00A230EE" w:rsidP="00A230EE">
            <w:pPr>
              <w:pStyle w:val="a5"/>
              <w:numPr>
                <w:ilvl w:val="3"/>
                <w:numId w:val="20"/>
              </w:numPr>
              <w:spacing w:after="0"/>
              <w:rPr>
                <w:sz w:val="22"/>
                <w:szCs w:val="22"/>
              </w:rPr>
            </w:pPr>
            <w:r w:rsidRPr="00666250">
              <w:rPr>
                <w:sz w:val="22"/>
                <w:szCs w:val="22"/>
              </w:rPr>
              <w:t>Option A1: adaptation for CD-SSB</w:t>
            </w:r>
          </w:p>
          <w:p w14:paraId="03AD5A76" w14:textId="77777777" w:rsidR="00A230EE" w:rsidRPr="00666250" w:rsidRDefault="00A230EE" w:rsidP="00A230EE">
            <w:pPr>
              <w:pStyle w:val="a5"/>
              <w:numPr>
                <w:ilvl w:val="3"/>
                <w:numId w:val="20"/>
              </w:numPr>
              <w:spacing w:after="0"/>
              <w:rPr>
                <w:sz w:val="22"/>
                <w:szCs w:val="22"/>
              </w:rPr>
            </w:pPr>
            <w:r w:rsidRPr="00666250">
              <w:rPr>
                <w:sz w:val="22"/>
                <w:szCs w:val="22"/>
              </w:rPr>
              <w:t>Option A2: adaptation for SSB that is not CD-SSB</w:t>
            </w:r>
          </w:p>
          <w:p w14:paraId="2C740DE7" w14:textId="77777777" w:rsidR="00A230EE" w:rsidRPr="00666250" w:rsidRDefault="00A230EE" w:rsidP="00A230EE">
            <w:pPr>
              <w:pStyle w:val="a5"/>
              <w:numPr>
                <w:ilvl w:val="3"/>
                <w:numId w:val="20"/>
              </w:numPr>
              <w:spacing w:after="0"/>
              <w:rPr>
                <w:sz w:val="22"/>
                <w:szCs w:val="22"/>
              </w:rPr>
            </w:pPr>
            <w:r w:rsidRPr="00666250">
              <w:rPr>
                <w:sz w:val="22"/>
                <w:szCs w:val="22"/>
              </w:rPr>
              <w:t>Option A3: adaptation for SSB not on sync raster</w:t>
            </w:r>
          </w:p>
          <w:p w14:paraId="7B4610C2" w14:textId="77777777" w:rsidR="00A230EE" w:rsidRPr="00666250" w:rsidRDefault="00A230EE" w:rsidP="00A230EE">
            <w:pPr>
              <w:pStyle w:val="a5"/>
              <w:numPr>
                <w:ilvl w:val="1"/>
                <w:numId w:val="20"/>
              </w:numPr>
              <w:spacing w:after="0"/>
              <w:rPr>
                <w:sz w:val="22"/>
                <w:szCs w:val="22"/>
              </w:rPr>
            </w:pPr>
            <w:r w:rsidRPr="00666250">
              <w:rPr>
                <w:sz w:val="22"/>
                <w:szCs w:val="22"/>
              </w:rPr>
              <w:t xml:space="preserve">Rel-19 NES-capable UE’s </w:t>
            </w:r>
            <w:proofErr w:type="spellStart"/>
            <w:r w:rsidRPr="00666250">
              <w:rPr>
                <w:sz w:val="22"/>
                <w:szCs w:val="22"/>
              </w:rPr>
              <w:t>SCell</w:t>
            </w:r>
            <w:proofErr w:type="spellEnd"/>
            <w:r w:rsidRPr="00666250">
              <w:rPr>
                <w:sz w:val="22"/>
                <w:szCs w:val="22"/>
              </w:rPr>
              <w:t xml:space="preserve"> </w:t>
            </w:r>
          </w:p>
          <w:p w14:paraId="49FDEB5F" w14:textId="77777777" w:rsidR="00A230EE" w:rsidRPr="00666250" w:rsidRDefault="00A230EE" w:rsidP="00A230EE">
            <w:pPr>
              <w:pStyle w:val="a5"/>
              <w:numPr>
                <w:ilvl w:val="2"/>
                <w:numId w:val="20"/>
              </w:numPr>
              <w:spacing w:after="0"/>
              <w:rPr>
                <w:sz w:val="22"/>
                <w:szCs w:val="22"/>
              </w:rPr>
            </w:pPr>
            <w:r w:rsidRPr="00666250">
              <w:rPr>
                <w:sz w:val="22"/>
                <w:szCs w:val="22"/>
              </w:rPr>
              <w:t>Study from the following options:</w:t>
            </w:r>
          </w:p>
          <w:p w14:paraId="2D3B6FF5" w14:textId="77777777" w:rsidR="00A230EE" w:rsidRPr="00666250" w:rsidRDefault="00A230EE" w:rsidP="00A230EE">
            <w:pPr>
              <w:pStyle w:val="a5"/>
              <w:numPr>
                <w:ilvl w:val="3"/>
                <w:numId w:val="20"/>
              </w:numPr>
              <w:spacing w:after="0"/>
              <w:rPr>
                <w:sz w:val="22"/>
                <w:szCs w:val="22"/>
              </w:rPr>
            </w:pPr>
            <w:r w:rsidRPr="00666250">
              <w:rPr>
                <w:sz w:val="22"/>
                <w:szCs w:val="22"/>
              </w:rPr>
              <w:t>Option B1: adaptation for CD-SSB</w:t>
            </w:r>
          </w:p>
          <w:p w14:paraId="5C42D8AD" w14:textId="77777777" w:rsidR="00A230EE" w:rsidRPr="00666250" w:rsidRDefault="00A230EE" w:rsidP="00A230EE">
            <w:pPr>
              <w:pStyle w:val="a5"/>
              <w:numPr>
                <w:ilvl w:val="3"/>
                <w:numId w:val="20"/>
              </w:numPr>
              <w:spacing w:after="0"/>
              <w:rPr>
                <w:sz w:val="22"/>
                <w:szCs w:val="22"/>
              </w:rPr>
            </w:pPr>
            <w:r w:rsidRPr="00666250">
              <w:rPr>
                <w:sz w:val="22"/>
                <w:szCs w:val="22"/>
              </w:rPr>
              <w:t>Option B2: adaptation for SSB that is not CD-SSB</w:t>
            </w:r>
          </w:p>
          <w:p w14:paraId="0B7F5A6A" w14:textId="77777777" w:rsidR="00A230EE" w:rsidRPr="00666250" w:rsidRDefault="00A230EE" w:rsidP="00A230EE">
            <w:pPr>
              <w:pStyle w:val="a5"/>
              <w:numPr>
                <w:ilvl w:val="3"/>
                <w:numId w:val="20"/>
              </w:numPr>
              <w:spacing w:after="0"/>
              <w:rPr>
                <w:sz w:val="22"/>
                <w:szCs w:val="22"/>
              </w:rPr>
            </w:pPr>
            <w:r w:rsidRPr="00666250">
              <w:rPr>
                <w:sz w:val="22"/>
                <w:szCs w:val="22"/>
              </w:rPr>
              <w:t>Option B3: adaptation for SSB not on sync raster</w:t>
            </w:r>
          </w:p>
          <w:p w14:paraId="2FBC47C3" w14:textId="77777777" w:rsidR="00A230EE" w:rsidRPr="00666250" w:rsidRDefault="00A230EE" w:rsidP="00A230EE">
            <w:pPr>
              <w:pStyle w:val="a5"/>
              <w:numPr>
                <w:ilvl w:val="1"/>
                <w:numId w:val="20"/>
              </w:numPr>
              <w:spacing w:after="0"/>
              <w:rPr>
                <w:sz w:val="22"/>
                <w:szCs w:val="22"/>
              </w:rPr>
            </w:pPr>
            <w:r w:rsidRPr="00666250">
              <w:rPr>
                <w:sz w:val="22"/>
                <w:szCs w:val="22"/>
              </w:rPr>
              <w:t>FFS: Rel-19 NES-capable UE in idle/inactive mode</w:t>
            </w:r>
          </w:p>
          <w:p w14:paraId="28D4081B" w14:textId="77777777" w:rsidR="00A230EE" w:rsidRDefault="00A230EE" w:rsidP="00A230EE">
            <w:pPr>
              <w:pStyle w:val="a5"/>
              <w:numPr>
                <w:ilvl w:val="0"/>
                <w:numId w:val="20"/>
              </w:numPr>
              <w:spacing w:after="0"/>
              <w:rPr>
                <w:sz w:val="22"/>
                <w:szCs w:val="22"/>
              </w:rPr>
            </w:pPr>
            <w:r w:rsidRPr="00666250">
              <w:rPr>
                <w:sz w:val="22"/>
                <w:szCs w:val="22"/>
              </w:rPr>
              <w:lastRenderedPageBreak/>
              <w:t xml:space="preserve">Note: Impact to idle/inactive UEs shall be minimized </w:t>
            </w:r>
          </w:p>
          <w:p w14:paraId="6425606C" w14:textId="77777777" w:rsidR="002403FE" w:rsidRDefault="002403FE" w:rsidP="002403FE">
            <w:pPr>
              <w:pStyle w:val="a5"/>
              <w:spacing w:after="0"/>
              <w:rPr>
                <w:sz w:val="22"/>
                <w:szCs w:val="22"/>
                <w:lang w:eastAsia="ja-JP"/>
              </w:rPr>
            </w:pPr>
          </w:p>
          <w:p w14:paraId="08F106E6" w14:textId="7894DE16" w:rsidR="002403FE" w:rsidRPr="002403FE" w:rsidRDefault="002403FE" w:rsidP="002403FE">
            <w:pPr>
              <w:rPr>
                <w:rFonts w:cs="Times"/>
                <w:b/>
                <w:bCs/>
                <w:sz w:val="22"/>
                <w:szCs w:val="22"/>
                <w:highlight w:val="green"/>
                <w:lang w:eastAsia="x-none"/>
              </w:rPr>
            </w:pPr>
            <w:r w:rsidRPr="002403FE">
              <w:rPr>
                <w:rFonts w:cs="Times"/>
                <w:b/>
                <w:bCs/>
                <w:sz w:val="22"/>
                <w:szCs w:val="22"/>
                <w:highlight w:val="green"/>
                <w:lang w:eastAsia="x-none"/>
              </w:rPr>
              <w:t>Agreement</w:t>
            </w:r>
            <w:r w:rsidRPr="002403FE">
              <w:rPr>
                <w:rFonts w:cs="Times" w:hint="eastAsia"/>
                <w:b/>
                <w:bCs/>
                <w:sz w:val="22"/>
                <w:szCs w:val="22"/>
                <w:lang w:eastAsia="x-none"/>
              </w:rPr>
              <w:t>@RAN1#118</w:t>
            </w:r>
          </w:p>
          <w:p w14:paraId="21A25C1B" w14:textId="77777777" w:rsidR="002403FE" w:rsidRPr="002403FE" w:rsidRDefault="002403FE" w:rsidP="002403FE">
            <w:pPr>
              <w:rPr>
                <w:sz w:val="22"/>
                <w:szCs w:val="22"/>
              </w:rPr>
            </w:pPr>
            <w:r w:rsidRPr="002403FE">
              <w:rPr>
                <w:sz w:val="22"/>
                <w:szCs w:val="22"/>
              </w:rPr>
              <w:t>For adaptation mechanism(s) of SSB in time-domain,</w:t>
            </w:r>
          </w:p>
          <w:p w14:paraId="6CB43446" w14:textId="77777777" w:rsidR="002403FE" w:rsidRPr="002403FE" w:rsidRDefault="002403FE" w:rsidP="002403FE">
            <w:pPr>
              <w:numPr>
                <w:ilvl w:val="0"/>
                <w:numId w:val="20"/>
              </w:numPr>
              <w:spacing w:line="259" w:lineRule="auto"/>
              <w:ind w:left="1080"/>
              <w:rPr>
                <w:sz w:val="22"/>
                <w:szCs w:val="22"/>
              </w:rPr>
            </w:pPr>
            <w:r w:rsidRPr="002403FE">
              <w:rPr>
                <w:sz w:val="22"/>
                <w:szCs w:val="22"/>
              </w:rPr>
              <w:t xml:space="preserve">For Rel-19 NES-capable UE’s </w:t>
            </w:r>
            <w:proofErr w:type="spellStart"/>
            <w:r w:rsidRPr="002403FE">
              <w:rPr>
                <w:sz w:val="22"/>
                <w:szCs w:val="22"/>
              </w:rPr>
              <w:t>PCell</w:t>
            </w:r>
            <w:proofErr w:type="spellEnd"/>
            <w:r w:rsidRPr="002403FE">
              <w:rPr>
                <w:sz w:val="22"/>
                <w:szCs w:val="22"/>
              </w:rPr>
              <w:t xml:space="preserve"> (Connected mode), adaptation of CD-SSB on sync raster is not supported </w:t>
            </w:r>
          </w:p>
          <w:p w14:paraId="584651AC" w14:textId="77777777" w:rsidR="002403FE" w:rsidRPr="002403FE" w:rsidRDefault="002403FE" w:rsidP="002403FE">
            <w:pPr>
              <w:numPr>
                <w:ilvl w:val="1"/>
                <w:numId w:val="20"/>
              </w:numPr>
              <w:spacing w:line="259" w:lineRule="auto"/>
              <w:ind w:left="1800"/>
              <w:rPr>
                <w:sz w:val="22"/>
                <w:szCs w:val="22"/>
              </w:rPr>
            </w:pPr>
            <w:r w:rsidRPr="002403FE">
              <w:rPr>
                <w:sz w:val="22"/>
                <w:szCs w:val="22"/>
              </w:rPr>
              <w:t>FFS: Adaptation for SSB that is not CD-SSB is supported (A2)</w:t>
            </w:r>
          </w:p>
          <w:p w14:paraId="1CB81139" w14:textId="77777777" w:rsidR="002403FE" w:rsidRPr="002403FE" w:rsidRDefault="002403FE" w:rsidP="002403FE">
            <w:pPr>
              <w:numPr>
                <w:ilvl w:val="1"/>
                <w:numId w:val="20"/>
              </w:numPr>
              <w:spacing w:line="259" w:lineRule="auto"/>
              <w:ind w:left="1800"/>
              <w:rPr>
                <w:sz w:val="22"/>
                <w:szCs w:val="22"/>
              </w:rPr>
            </w:pPr>
            <w:r w:rsidRPr="002403FE">
              <w:rPr>
                <w:sz w:val="22"/>
                <w:szCs w:val="22"/>
              </w:rPr>
              <w:t>FFS: Adaptation for SSB not on sync raster is supported (A3)</w:t>
            </w:r>
          </w:p>
          <w:p w14:paraId="5C797419" w14:textId="77777777" w:rsidR="002403FE" w:rsidRPr="002403FE" w:rsidRDefault="002403FE" w:rsidP="002403FE">
            <w:pPr>
              <w:pStyle w:val="aff0"/>
              <w:numPr>
                <w:ilvl w:val="0"/>
                <w:numId w:val="20"/>
              </w:numPr>
              <w:spacing w:line="259" w:lineRule="auto"/>
              <w:ind w:left="1080" w:firstLineChars="0"/>
              <w:contextualSpacing/>
              <w:rPr>
                <w:sz w:val="22"/>
                <w:szCs w:val="22"/>
              </w:rPr>
            </w:pPr>
            <w:r w:rsidRPr="002403FE">
              <w:rPr>
                <w:sz w:val="22"/>
                <w:szCs w:val="22"/>
              </w:rPr>
              <w:t xml:space="preserve">For Rel-19 NES-capable UE’s </w:t>
            </w:r>
            <w:proofErr w:type="spellStart"/>
            <w:r w:rsidRPr="002403FE">
              <w:rPr>
                <w:sz w:val="22"/>
                <w:szCs w:val="22"/>
              </w:rPr>
              <w:t>SCell</w:t>
            </w:r>
            <w:proofErr w:type="spellEnd"/>
          </w:p>
          <w:p w14:paraId="3A67CC5B" w14:textId="77777777" w:rsidR="002403FE" w:rsidRPr="002403FE" w:rsidRDefault="002403FE" w:rsidP="002403FE">
            <w:pPr>
              <w:numPr>
                <w:ilvl w:val="1"/>
                <w:numId w:val="20"/>
              </w:numPr>
              <w:spacing w:line="259" w:lineRule="auto"/>
              <w:ind w:left="1800"/>
              <w:rPr>
                <w:sz w:val="22"/>
                <w:szCs w:val="22"/>
              </w:rPr>
            </w:pPr>
            <w:r w:rsidRPr="002403FE">
              <w:rPr>
                <w:sz w:val="22"/>
                <w:szCs w:val="22"/>
              </w:rPr>
              <w:t xml:space="preserve">Adaptation of SSB configured for the </w:t>
            </w:r>
            <w:proofErr w:type="spellStart"/>
            <w:r w:rsidRPr="002403FE">
              <w:rPr>
                <w:sz w:val="22"/>
                <w:szCs w:val="22"/>
              </w:rPr>
              <w:t>SCell</w:t>
            </w:r>
            <w:proofErr w:type="spellEnd"/>
            <w:r w:rsidRPr="002403FE">
              <w:rPr>
                <w:sz w:val="22"/>
                <w:szCs w:val="22"/>
              </w:rPr>
              <w:t xml:space="preserve"> is supported for the following cases</w:t>
            </w:r>
          </w:p>
          <w:p w14:paraId="3B17A0C4" w14:textId="77777777" w:rsidR="002403FE" w:rsidRPr="002403FE" w:rsidRDefault="002403FE" w:rsidP="002403FE">
            <w:pPr>
              <w:numPr>
                <w:ilvl w:val="2"/>
                <w:numId w:val="20"/>
              </w:numPr>
              <w:spacing w:line="259" w:lineRule="auto"/>
              <w:ind w:left="2520"/>
              <w:rPr>
                <w:sz w:val="22"/>
                <w:szCs w:val="22"/>
              </w:rPr>
            </w:pPr>
            <w:r w:rsidRPr="002403FE">
              <w:rPr>
                <w:sz w:val="22"/>
                <w:szCs w:val="22"/>
              </w:rPr>
              <w:t xml:space="preserve">FFS: Adaptation for CD-SSB (B1) including UE impact compared to legacy operation where the SSB is configured with periodicity&gt;20msec for </w:t>
            </w:r>
            <w:proofErr w:type="spellStart"/>
            <w:r w:rsidRPr="002403FE">
              <w:rPr>
                <w:sz w:val="22"/>
                <w:szCs w:val="22"/>
              </w:rPr>
              <w:t>SCell</w:t>
            </w:r>
            <w:proofErr w:type="spellEnd"/>
          </w:p>
          <w:p w14:paraId="147F53A6" w14:textId="77777777" w:rsidR="002403FE" w:rsidRPr="002403FE" w:rsidRDefault="002403FE" w:rsidP="002403FE">
            <w:pPr>
              <w:numPr>
                <w:ilvl w:val="2"/>
                <w:numId w:val="20"/>
              </w:numPr>
              <w:spacing w:line="259" w:lineRule="auto"/>
              <w:ind w:left="2520"/>
              <w:rPr>
                <w:sz w:val="22"/>
                <w:szCs w:val="22"/>
              </w:rPr>
            </w:pPr>
            <w:r w:rsidRPr="002403FE">
              <w:rPr>
                <w:sz w:val="22"/>
                <w:szCs w:val="22"/>
              </w:rPr>
              <w:t>Adaptation for SSB that is not CD-SSB on sync raster (B2’)</w:t>
            </w:r>
          </w:p>
          <w:p w14:paraId="6519C09B" w14:textId="3F03FAAE" w:rsidR="002403FE" w:rsidRPr="002403FE" w:rsidRDefault="002403FE" w:rsidP="002403FE">
            <w:pPr>
              <w:numPr>
                <w:ilvl w:val="2"/>
                <w:numId w:val="20"/>
              </w:numPr>
              <w:spacing w:line="259" w:lineRule="auto"/>
              <w:ind w:left="2520"/>
            </w:pPr>
            <w:r w:rsidRPr="002403FE">
              <w:rPr>
                <w:sz w:val="22"/>
                <w:szCs w:val="22"/>
              </w:rPr>
              <w:t>Adaptation for SSB that is not CD-SSB not on sync raster (B3’)</w:t>
            </w:r>
          </w:p>
        </w:tc>
      </w:tr>
    </w:tbl>
    <w:p w14:paraId="5F434846" w14:textId="6998E1E5" w:rsidR="00A318B3" w:rsidRDefault="00A318B3" w:rsidP="00A318B3">
      <w:pPr>
        <w:spacing w:before="120" w:after="120"/>
        <w:jc w:val="both"/>
        <w:rPr>
          <w:bCs/>
          <w:sz w:val="22"/>
          <w:szCs w:val="22"/>
          <w:lang w:eastAsia="ja-JP"/>
        </w:rPr>
      </w:pPr>
      <w:r>
        <w:rPr>
          <w:rFonts w:hint="eastAsia"/>
          <w:bCs/>
          <w:sz w:val="22"/>
          <w:szCs w:val="22"/>
          <w:lang w:eastAsia="ja-JP"/>
        </w:rPr>
        <w:lastRenderedPageBreak/>
        <w:t>So far, discussions have been focused on the cell with both legacy UEs and R</w:t>
      </w:r>
      <w:r>
        <w:rPr>
          <w:bCs/>
          <w:sz w:val="22"/>
          <w:szCs w:val="22"/>
          <w:lang w:eastAsia="ja-JP"/>
        </w:rPr>
        <w:t>e</w:t>
      </w:r>
      <w:r>
        <w:rPr>
          <w:rFonts w:hint="eastAsia"/>
          <w:bCs/>
          <w:sz w:val="22"/>
          <w:szCs w:val="22"/>
          <w:lang w:eastAsia="ja-JP"/>
        </w:rPr>
        <w:t xml:space="preserve">l.19 NES-capable UEs, and much progress has been made. Regarding SSB adaptation on </w:t>
      </w:r>
      <w:proofErr w:type="spellStart"/>
      <w:r>
        <w:rPr>
          <w:rFonts w:hint="eastAsia"/>
          <w:bCs/>
          <w:sz w:val="22"/>
          <w:szCs w:val="22"/>
          <w:lang w:eastAsia="ja-JP"/>
        </w:rPr>
        <w:t>PCell</w:t>
      </w:r>
      <w:proofErr w:type="spellEnd"/>
      <w:r>
        <w:rPr>
          <w:rFonts w:hint="eastAsia"/>
          <w:bCs/>
          <w:sz w:val="22"/>
          <w:szCs w:val="22"/>
          <w:lang w:eastAsia="ja-JP"/>
        </w:rPr>
        <w:t xml:space="preserve"> for Rel.19 NES capable UE in RRC_CONNECTED mode, whether to support NCD-SSB adaptation and/or SSB adaptation not on sync raster is still open for further discussion. In our view, neither of them will impact Rel.19 NES capable UEs in RRC_IDLE/RRC_INACTIVE mode or legacy UEs. </w:t>
      </w:r>
      <w:r w:rsidR="00B52971">
        <w:rPr>
          <w:rFonts w:hint="eastAsia"/>
          <w:bCs/>
          <w:sz w:val="22"/>
          <w:szCs w:val="22"/>
          <w:lang w:eastAsia="ja-JP"/>
        </w:rPr>
        <w:t>Therefore, b</w:t>
      </w:r>
      <w:r>
        <w:rPr>
          <w:bCs/>
          <w:sz w:val="22"/>
          <w:szCs w:val="22"/>
          <w:lang w:eastAsia="ja-JP"/>
        </w:rPr>
        <w:t>oth</w:t>
      </w:r>
      <w:r>
        <w:rPr>
          <w:rFonts w:hint="eastAsia"/>
          <w:bCs/>
          <w:sz w:val="22"/>
          <w:szCs w:val="22"/>
          <w:lang w:eastAsia="ja-JP"/>
        </w:rPr>
        <w:t xml:space="preserve"> could be supported. </w:t>
      </w:r>
    </w:p>
    <w:p w14:paraId="333884BD" w14:textId="7967716B" w:rsidR="00A318B3" w:rsidRDefault="00A318B3" w:rsidP="00A318B3">
      <w:pPr>
        <w:spacing w:after="120"/>
        <w:jc w:val="both"/>
        <w:rPr>
          <w:bCs/>
          <w:sz w:val="22"/>
          <w:szCs w:val="22"/>
          <w:lang w:eastAsia="ja-JP"/>
        </w:rPr>
      </w:pPr>
      <w:r>
        <w:rPr>
          <w:rFonts w:hint="eastAsia"/>
          <w:bCs/>
          <w:sz w:val="22"/>
          <w:szCs w:val="22"/>
          <w:lang w:eastAsia="ja-JP"/>
        </w:rPr>
        <w:t>For SSB adaptation on R</w:t>
      </w:r>
      <w:r>
        <w:rPr>
          <w:bCs/>
          <w:sz w:val="22"/>
          <w:szCs w:val="22"/>
          <w:lang w:eastAsia="ja-JP"/>
        </w:rPr>
        <w:t>e</w:t>
      </w:r>
      <w:r>
        <w:rPr>
          <w:rFonts w:hint="eastAsia"/>
          <w:bCs/>
          <w:sz w:val="22"/>
          <w:szCs w:val="22"/>
          <w:lang w:eastAsia="ja-JP"/>
        </w:rPr>
        <w:t>l.19 NES-capable UE</w:t>
      </w:r>
      <w:r>
        <w:rPr>
          <w:bCs/>
          <w:sz w:val="22"/>
          <w:szCs w:val="22"/>
          <w:lang w:eastAsia="ja-JP"/>
        </w:rPr>
        <w:t>’</w:t>
      </w:r>
      <w:r>
        <w:rPr>
          <w:rFonts w:hint="eastAsia"/>
          <w:bCs/>
          <w:sz w:val="22"/>
          <w:szCs w:val="22"/>
          <w:lang w:eastAsia="ja-JP"/>
        </w:rPr>
        <w:t xml:space="preserve">s </w:t>
      </w:r>
      <w:proofErr w:type="spellStart"/>
      <w:r>
        <w:rPr>
          <w:rFonts w:hint="eastAsia"/>
          <w:bCs/>
          <w:sz w:val="22"/>
          <w:szCs w:val="22"/>
          <w:lang w:eastAsia="ja-JP"/>
        </w:rPr>
        <w:t>SCell</w:t>
      </w:r>
      <w:proofErr w:type="spellEnd"/>
      <w:r>
        <w:rPr>
          <w:rFonts w:hint="eastAsia"/>
          <w:bCs/>
          <w:sz w:val="22"/>
          <w:szCs w:val="22"/>
          <w:lang w:eastAsia="ja-JP"/>
        </w:rPr>
        <w:t xml:space="preserve">, an adaptation scheme requires further discussion is the support of CD-SSB with periodicity larger than 20 </w:t>
      </w:r>
      <w:proofErr w:type="spellStart"/>
      <w:r>
        <w:rPr>
          <w:rFonts w:hint="eastAsia"/>
          <w:bCs/>
          <w:sz w:val="22"/>
          <w:szCs w:val="22"/>
          <w:lang w:eastAsia="ja-JP"/>
        </w:rPr>
        <w:t>ms.</w:t>
      </w:r>
      <w:proofErr w:type="spellEnd"/>
      <w:r>
        <w:rPr>
          <w:rFonts w:hint="eastAsia"/>
          <w:bCs/>
          <w:sz w:val="22"/>
          <w:szCs w:val="22"/>
          <w:lang w:eastAsia="ja-JP"/>
        </w:rPr>
        <w:t xml:space="preserve"> We </w:t>
      </w:r>
      <w:r>
        <w:rPr>
          <w:bCs/>
          <w:sz w:val="22"/>
          <w:szCs w:val="22"/>
          <w:lang w:eastAsia="ja-JP"/>
        </w:rPr>
        <w:t>believe</w:t>
      </w:r>
      <w:r>
        <w:rPr>
          <w:rFonts w:hint="eastAsia"/>
          <w:bCs/>
          <w:sz w:val="22"/>
          <w:szCs w:val="22"/>
          <w:lang w:eastAsia="ja-JP"/>
        </w:rPr>
        <w:t xml:space="preserve"> that it can be supported as long as it ensures that this cell will not be used as legacy UE</w:t>
      </w:r>
      <w:r>
        <w:rPr>
          <w:bCs/>
          <w:sz w:val="22"/>
          <w:szCs w:val="22"/>
          <w:lang w:eastAsia="ja-JP"/>
        </w:rPr>
        <w:t>’</w:t>
      </w:r>
      <w:r>
        <w:rPr>
          <w:rFonts w:hint="eastAsia"/>
          <w:bCs/>
          <w:sz w:val="22"/>
          <w:szCs w:val="22"/>
          <w:lang w:eastAsia="ja-JP"/>
        </w:rPr>
        <w:t xml:space="preserve">s </w:t>
      </w:r>
      <w:proofErr w:type="spellStart"/>
      <w:r>
        <w:rPr>
          <w:rFonts w:hint="eastAsia"/>
          <w:bCs/>
          <w:sz w:val="22"/>
          <w:szCs w:val="22"/>
          <w:lang w:eastAsia="ja-JP"/>
        </w:rPr>
        <w:t>PCell</w:t>
      </w:r>
      <w:proofErr w:type="spellEnd"/>
      <w:r>
        <w:rPr>
          <w:rFonts w:hint="eastAsia"/>
          <w:bCs/>
          <w:sz w:val="22"/>
          <w:szCs w:val="22"/>
          <w:lang w:eastAsia="ja-JP"/>
        </w:rPr>
        <w:t xml:space="preserve">.  To address that, the legacy cell barring mechanism can be reused. Specially, the </w:t>
      </w:r>
      <w:proofErr w:type="spellStart"/>
      <w:r w:rsidR="002420C1" w:rsidRPr="00B94C7C">
        <w:rPr>
          <w:rFonts w:hint="eastAsia"/>
          <w:bCs/>
          <w:i/>
          <w:iCs/>
          <w:sz w:val="22"/>
          <w:szCs w:val="22"/>
          <w:lang w:eastAsia="ja-JP"/>
        </w:rPr>
        <w:t>cell</w:t>
      </w:r>
      <w:r w:rsidR="002420C1">
        <w:rPr>
          <w:rFonts w:hint="eastAsia"/>
          <w:bCs/>
          <w:i/>
          <w:iCs/>
          <w:sz w:val="22"/>
          <w:szCs w:val="22"/>
          <w:lang w:eastAsia="ja-JP"/>
        </w:rPr>
        <w:t>B</w:t>
      </w:r>
      <w:r w:rsidR="002420C1" w:rsidRPr="00B94C7C">
        <w:rPr>
          <w:rFonts w:hint="eastAsia"/>
          <w:bCs/>
          <w:i/>
          <w:iCs/>
          <w:sz w:val="22"/>
          <w:szCs w:val="22"/>
          <w:lang w:eastAsia="ja-JP"/>
        </w:rPr>
        <w:t>arred</w:t>
      </w:r>
      <w:proofErr w:type="spellEnd"/>
      <w:r w:rsidR="002420C1">
        <w:rPr>
          <w:rFonts w:hint="eastAsia"/>
          <w:bCs/>
          <w:sz w:val="22"/>
          <w:szCs w:val="22"/>
          <w:lang w:eastAsia="ja-JP"/>
        </w:rPr>
        <w:t xml:space="preserve"> </w:t>
      </w:r>
      <w:r>
        <w:rPr>
          <w:rFonts w:hint="eastAsia"/>
          <w:bCs/>
          <w:sz w:val="22"/>
          <w:szCs w:val="22"/>
          <w:lang w:eastAsia="ja-JP"/>
        </w:rPr>
        <w:t xml:space="preserve">IE in the MIB of the cell can be set to </w:t>
      </w:r>
      <w:r>
        <w:rPr>
          <w:bCs/>
          <w:sz w:val="22"/>
          <w:szCs w:val="22"/>
          <w:lang w:eastAsia="ja-JP"/>
        </w:rPr>
        <w:t>“</w:t>
      </w:r>
      <w:r>
        <w:rPr>
          <w:rFonts w:hint="eastAsia"/>
          <w:bCs/>
          <w:sz w:val="22"/>
          <w:szCs w:val="22"/>
          <w:lang w:eastAsia="ja-JP"/>
        </w:rPr>
        <w:t>barred</w:t>
      </w:r>
      <w:r>
        <w:rPr>
          <w:bCs/>
          <w:sz w:val="22"/>
          <w:szCs w:val="22"/>
          <w:lang w:eastAsia="ja-JP"/>
        </w:rPr>
        <w:t>”</w:t>
      </w:r>
      <w:r>
        <w:rPr>
          <w:rFonts w:hint="eastAsia"/>
          <w:bCs/>
          <w:sz w:val="22"/>
          <w:szCs w:val="22"/>
          <w:lang w:eastAsia="ja-JP"/>
        </w:rPr>
        <w:t xml:space="preserve">. </w:t>
      </w:r>
    </w:p>
    <w:p w14:paraId="1A49224D" w14:textId="5E93E3B3" w:rsidR="00A318B3" w:rsidRDefault="00A318B3" w:rsidP="00A318B3">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1</w:t>
      </w:r>
      <w:r>
        <w:rPr>
          <w:b/>
          <w:sz w:val="22"/>
          <w:szCs w:val="22"/>
          <w:lang w:eastAsia="ja-JP"/>
        </w:rPr>
        <w:t xml:space="preserve">. For the cell with both legacy UEs and Rel.19 NES capable UEs, </w:t>
      </w:r>
      <w:r>
        <w:rPr>
          <w:rFonts w:hint="eastAsia"/>
          <w:b/>
          <w:sz w:val="22"/>
          <w:szCs w:val="22"/>
          <w:lang w:eastAsia="ja-JP"/>
        </w:rPr>
        <w:t>support</w:t>
      </w:r>
      <w:r w:rsidRPr="001E373F">
        <w:rPr>
          <w:b/>
          <w:sz w:val="22"/>
          <w:szCs w:val="22"/>
          <w:lang w:eastAsia="ja-JP"/>
        </w:rPr>
        <w:t xml:space="preserve"> </w:t>
      </w:r>
      <w:r>
        <w:rPr>
          <w:rFonts w:hint="eastAsia"/>
          <w:b/>
          <w:sz w:val="22"/>
          <w:szCs w:val="22"/>
          <w:lang w:eastAsia="ja-JP"/>
        </w:rPr>
        <w:t>the following</w:t>
      </w:r>
    </w:p>
    <w:p w14:paraId="02B59D12" w14:textId="77777777" w:rsidR="00A318B3" w:rsidRPr="00B971DA" w:rsidRDefault="00A318B3" w:rsidP="00A318B3">
      <w:pPr>
        <w:pStyle w:val="aff0"/>
        <w:numPr>
          <w:ilvl w:val="0"/>
          <w:numId w:val="24"/>
        </w:numPr>
        <w:ind w:firstLineChars="0"/>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Pr>
          <w:rFonts w:hint="eastAsia"/>
          <w:b/>
          <w:sz w:val="22"/>
          <w:szCs w:val="22"/>
          <w:lang w:eastAsia="ja-JP"/>
        </w:rPr>
        <w:t>PCell</w:t>
      </w:r>
      <w:proofErr w:type="spellEnd"/>
      <w:r>
        <w:rPr>
          <w:rFonts w:hint="eastAsia"/>
          <w:b/>
          <w:sz w:val="22"/>
          <w:szCs w:val="22"/>
          <w:lang w:eastAsia="ja-JP"/>
        </w:rPr>
        <w:t xml:space="preserve"> (connected mode) </w:t>
      </w:r>
    </w:p>
    <w:p w14:paraId="0C577EC1" w14:textId="77777777" w:rsidR="00A318B3" w:rsidRDefault="00A318B3" w:rsidP="00A318B3">
      <w:pPr>
        <w:pStyle w:val="aff0"/>
        <w:numPr>
          <w:ilvl w:val="1"/>
          <w:numId w:val="24"/>
        </w:numPr>
        <w:ind w:firstLineChars="0"/>
        <w:jc w:val="both"/>
        <w:rPr>
          <w:b/>
          <w:sz w:val="22"/>
          <w:szCs w:val="22"/>
          <w:lang w:eastAsia="ja-JP"/>
        </w:rPr>
      </w:pPr>
      <w:r>
        <w:rPr>
          <w:rFonts w:hint="eastAsia"/>
          <w:b/>
          <w:sz w:val="22"/>
          <w:szCs w:val="22"/>
          <w:lang w:eastAsia="ja-JP"/>
        </w:rPr>
        <w:t>Adaptation for SSB that is not CD-SSB</w:t>
      </w:r>
    </w:p>
    <w:p w14:paraId="13A662F9" w14:textId="77777777" w:rsidR="00A318B3" w:rsidRDefault="00A318B3" w:rsidP="00A318B3">
      <w:pPr>
        <w:pStyle w:val="aff0"/>
        <w:numPr>
          <w:ilvl w:val="1"/>
          <w:numId w:val="24"/>
        </w:numPr>
        <w:ind w:firstLineChars="0"/>
        <w:jc w:val="both"/>
        <w:rPr>
          <w:b/>
          <w:sz w:val="22"/>
          <w:szCs w:val="22"/>
          <w:lang w:eastAsia="ja-JP"/>
        </w:rPr>
      </w:pPr>
      <w:r>
        <w:rPr>
          <w:rFonts w:hint="eastAsia"/>
          <w:b/>
          <w:sz w:val="22"/>
          <w:szCs w:val="22"/>
          <w:lang w:eastAsia="ja-JP"/>
        </w:rPr>
        <w:t>Adaptation for SSB not on sync raster</w:t>
      </w:r>
    </w:p>
    <w:p w14:paraId="712F9F0B" w14:textId="77777777" w:rsidR="00A318B3" w:rsidRDefault="00A318B3" w:rsidP="00A318B3">
      <w:pPr>
        <w:pStyle w:val="aff0"/>
        <w:numPr>
          <w:ilvl w:val="0"/>
          <w:numId w:val="24"/>
        </w:numPr>
        <w:ind w:firstLineChars="0"/>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Pr>
          <w:rFonts w:hint="eastAsia"/>
          <w:b/>
          <w:sz w:val="22"/>
          <w:szCs w:val="22"/>
          <w:lang w:eastAsia="ja-JP"/>
        </w:rPr>
        <w:t>SCell</w:t>
      </w:r>
      <w:proofErr w:type="spellEnd"/>
    </w:p>
    <w:p w14:paraId="4AF56D95" w14:textId="77777777" w:rsidR="00A318B3" w:rsidRPr="00B971DA" w:rsidRDefault="00A318B3" w:rsidP="00A318B3">
      <w:pPr>
        <w:pStyle w:val="aff0"/>
        <w:numPr>
          <w:ilvl w:val="1"/>
          <w:numId w:val="24"/>
        </w:numPr>
        <w:ind w:firstLineChars="0"/>
        <w:jc w:val="both"/>
        <w:rPr>
          <w:b/>
          <w:sz w:val="22"/>
          <w:szCs w:val="22"/>
          <w:lang w:eastAsia="ja-JP"/>
        </w:rPr>
      </w:pPr>
      <w:r>
        <w:rPr>
          <w:rFonts w:hint="eastAsia"/>
          <w:b/>
          <w:sz w:val="22"/>
          <w:szCs w:val="22"/>
          <w:lang w:eastAsia="ja-JP"/>
        </w:rPr>
        <w:t xml:space="preserve">Adaptation for CD-SSB with </w:t>
      </w:r>
      <w:r>
        <w:rPr>
          <w:b/>
          <w:sz w:val="22"/>
          <w:szCs w:val="22"/>
          <w:lang w:eastAsia="ja-JP"/>
        </w:rPr>
        <w:t>periodicity</w:t>
      </w:r>
      <w:r>
        <w:rPr>
          <w:rFonts w:hint="eastAsia"/>
          <w:b/>
          <w:sz w:val="22"/>
          <w:szCs w:val="22"/>
          <w:lang w:eastAsia="ja-JP"/>
        </w:rPr>
        <w:t xml:space="preserve"> larger than 20 </w:t>
      </w:r>
      <w:proofErr w:type="spellStart"/>
      <w:r>
        <w:rPr>
          <w:rFonts w:hint="eastAsia"/>
          <w:b/>
          <w:sz w:val="22"/>
          <w:szCs w:val="22"/>
          <w:lang w:eastAsia="ja-JP"/>
        </w:rPr>
        <w:t>ms</w:t>
      </w:r>
      <w:proofErr w:type="spellEnd"/>
    </w:p>
    <w:p w14:paraId="5402E086" w14:textId="5431B418" w:rsidR="00A230EE" w:rsidRPr="00EA6DCB" w:rsidRDefault="00A230EE" w:rsidP="005C0C88">
      <w:pPr>
        <w:spacing w:before="120" w:after="120"/>
        <w:jc w:val="both"/>
        <w:rPr>
          <w:bCs/>
          <w:sz w:val="22"/>
          <w:szCs w:val="22"/>
          <w:lang w:eastAsia="ja-JP"/>
        </w:rPr>
      </w:pPr>
      <w:r w:rsidRPr="00E46041">
        <w:rPr>
          <w:rFonts w:eastAsiaTheme="minorEastAsia"/>
          <w:bCs/>
          <w:sz w:val="22"/>
          <w:szCs w:val="22"/>
          <w:lang w:eastAsia="zh-CN"/>
        </w:rPr>
        <w:t xml:space="preserve">Another scenario </w:t>
      </w:r>
      <w:r>
        <w:rPr>
          <w:rFonts w:eastAsia="ＭＳ 明朝" w:hint="eastAsia"/>
          <w:bCs/>
          <w:sz w:val="22"/>
          <w:szCs w:val="22"/>
          <w:lang w:eastAsia="ja-JP"/>
        </w:rPr>
        <w:t xml:space="preserve">worthy </w:t>
      </w:r>
      <w:r w:rsidRPr="00E46041">
        <w:rPr>
          <w:rFonts w:eastAsiaTheme="minorEastAsia"/>
          <w:bCs/>
          <w:sz w:val="22"/>
          <w:szCs w:val="22"/>
          <w:lang w:eastAsia="zh-CN"/>
        </w:rPr>
        <w:t xml:space="preserve">to consider is a cell </w:t>
      </w:r>
      <w:r>
        <w:rPr>
          <w:rFonts w:eastAsiaTheme="minorEastAsia"/>
          <w:bCs/>
          <w:sz w:val="22"/>
          <w:szCs w:val="22"/>
          <w:lang w:eastAsia="zh-CN"/>
        </w:rPr>
        <w:t>with only</w:t>
      </w:r>
      <w:r w:rsidRPr="00E46041">
        <w:rPr>
          <w:rFonts w:eastAsiaTheme="minorEastAsia"/>
          <w:bCs/>
          <w:sz w:val="22"/>
          <w:szCs w:val="22"/>
          <w:lang w:eastAsia="zh-CN"/>
        </w:rPr>
        <w:t xml:space="preserve"> Rel</w:t>
      </w:r>
      <w:r>
        <w:rPr>
          <w:rFonts w:eastAsiaTheme="minorEastAsia"/>
          <w:bCs/>
          <w:sz w:val="22"/>
          <w:szCs w:val="22"/>
          <w:lang w:eastAsia="zh-CN"/>
        </w:rPr>
        <w:t>.</w:t>
      </w:r>
      <w:r w:rsidRPr="00E46041">
        <w:rPr>
          <w:rFonts w:eastAsiaTheme="minorEastAsia"/>
          <w:bCs/>
          <w:sz w:val="22"/>
          <w:szCs w:val="22"/>
          <w:lang w:eastAsia="zh-CN"/>
        </w:rPr>
        <w:t>19 NES</w:t>
      </w:r>
      <w:r>
        <w:rPr>
          <w:rFonts w:eastAsiaTheme="minorEastAsia"/>
          <w:bCs/>
          <w:sz w:val="22"/>
          <w:szCs w:val="22"/>
          <w:lang w:eastAsia="zh-CN"/>
        </w:rPr>
        <w:t xml:space="preserve"> </w:t>
      </w:r>
      <w:r w:rsidRPr="00E46041">
        <w:rPr>
          <w:rFonts w:eastAsiaTheme="minorEastAsia"/>
          <w:bCs/>
          <w:sz w:val="22"/>
          <w:szCs w:val="22"/>
          <w:lang w:eastAsia="zh-CN"/>
        </w:rPr>
        <w:t xml:space="preserve">capable UEs, representing a greenfield deployment. </w:t>
      </w:r>
      <w:r>
        <w:rPr>
          <w:rFonts w:eastAsia="ＭＳ 明朝" w:hint="eastAsia"/>
          <w:bCs/>
          <w:sz w:val="22"/>
          <w:szCs w:val="22"/>
          <w:lang w:eastAsia="ja-JP"/>
        </w:rPr>
        <w:t xml:space="preserve">Similar to the case of the cell with both </w:t>
      </w:r>
      <w:r w:rsidR="00F52913">
        <w:rPr>
          <w:rFonts w:eastAsia="ＭＳ 明朝" w:hint="eastAsia"/>
          <w:bCs/>
          <w:sz w:val="22"/>
          <w:szCs w:val="22"/>
          <w:lang w:eastAsia="ja-JP"/>
        </w:rPr>
        <w:t>legacy</w:t>
      </w:r>
      <w:r>
        <w:rPr>
          <w:rFonts w:eastAsia="ＭＳ 明朝" w:hint="eastAsia"/>
          <w:bCs/>
          <w:sz w:val="22"/>
          <w:szCs w:val="22"/>
          <w:lang w:eastAsia="ja-JP"/>
        </w:rPr>
        <w:t xml:space="preserve"> UEs and R</w:t>
      </w:r>
      <w:r>
        <w:rPr>
          <w:rFonts w:eastAsia="ＭＳ 明朝"/>
          <w:bCs/>
          <w:sz w:val="22"/>
          <w:szCs w:val="22"/>
          <w:lang w:eastAsia="ja-JP"/>
        </w:rPr>
        <w:t>e</w:t>
      </w:r>
      <w:r>
        <w:rPr>
          <w:rFonts w:eastAsia="ＭＳ 明朝" w:hint="eastAsia"/>
          <w:bCs/>
          <w:sz w:val="22"/>
          <w:szCs w:val="22"/>
          <w:lang w:eastAsia="ja-JP"/>
        </w:rPr>
        <w:t>l.19 NES-</w:t>
      </w:r>
      <w:r w:rsidR="00B92543">
        <w:rPr>
          <w:rFonts w:eastAsia="ＭＳ 明朝"/>
          <w:bCs/>
          <w:sz w:val="22"/>
          <w:szCs w:val="22"/>
          <w:lang w:eastAsia="ja-JP"/>
        </w:rPr>
        <w:t>capable</w:t>
      </w:r>
      <w:r>
        <w:rPr>
          <w:rFonts w:eastAsia="ＭＳ 明朝" w:hint="eastAsia"/>
          <w:bCs/>
          <w:sz w:val="22"/>
          <w:szCs w:val="22"/>
          <w:lang w:eastAsia="ja-JP"/>
        </w:rPr>
        <w:t xml:space="preserve"> UEs, </w:t>
      </w:r>
      <w:proofErr w:type="spellStart"/>
      <w:r w:rsidRPr="00E46041">
        <w:rPr>
          <w:rFonts w:eastAsiaTheme="minorEastAsia"/>
          <w:bCs/>
          <w:sz w:val="22"/>
          <w:szCs w:val="22"/>
          <w:lang w:eastAsia="zh-CN"/>
        </w:rPr>
        <w:t>PCells</w:t>
      </w:r>
      <w:proofErr w:type="spellEnd"/>
      <w:r w:rsidRPr="00E46041">
        <w:rPr>
          <w:rFonts w:eastAsiaTheme="minorEastAsia"/>
          <w:bCs/>
          <w:sz w:val="22"/>
          <w:szCs w:val="22"/>
          <w:lang w:eastAsia="zh-CN"/>
        </w:rPr>
        <w:t xml:space="preserve"> with Rel-19 NES-capable UEs in RRC</w:t>
      </w:r>
      <w:r>
        <w:rPr>
          <w:rFonts w:eastAsia="ＭＳ 明朝" w:hint="eastAsia"/>
          <w:bCs/>
          <w:sz w:val="22"/>
          <w:szCs w:val="22"/>
          <w:lang w:eastAsia="ja-JP"/>
        </w:rPr>
        <w:t>_CONNECTED</w:t>
      </w:r>
      <w:r w:rsidRPr="00E46041">
        <w:rPr>
          <w:rFonts w:eastAsiaTheme="minorEastAsia"/>
          <w:bCs/>
          <w:sz w:val="22"/>
          <w:szCs w:val="22"/>
          <w:lang w:eastAsia="zh-CN"/>
        </w:rPr>
        <w:t xml:space="preserve"> </w:t>
      </w:r>
      <w:r>
        <w:rPr>
          <w:rFonts w:eastAsiaTheme="minorEastAsia"/>
          <w:bCs/>
          <w:sz w:val="22"/>
          <w:szCs w:val="22"/>
          <w:lang w:eastAsia="zh-CN"/>
        </w:rPr>
        <w:t>modes</w:t>
      </w:r>
      <w:r w:rsidRPr="00E46041">
        <w:rPr>
          <w:rFonts w:eastAsiaTheme="minorEastAsia"/>
          <w:bCs/>
          <w:sz w:val="22"/>
          <w:szCs w:val="22"/>
          <w:lang w:eastAsia="zh-CN"/>
        </w:rPr>
        <w:t xml:space="preserve">, as well as </w:t>
      </w:r>
      <w:proofErr w:type="spellStart"/>
      <w:r w:rsidRPr="00E46041">
        <w:rPr>
          <w:rFonts w:eastAsiaTheme="minorEastAsia"/>
          <w:bCs/>
          <w:sz w:val="22"/>
          <w:szCs w:val="22"/>
          <w:lang w:eastAsia="zh-CN"/>
        </w:rPr>
        <w:t>SCells</w:t>
      </w:r>
      <w:proofErr w:type="spellEnd"/>
      <w:r w:rsidRPr="00E46041">
        <w:rPr>
          <w:rFonts w:eastAsiaTheme="minorEastAsia"/>
          <w:bCs/>
          <w:sz w:val="22"/>
          <w:szCs w:val="22"/>
          <w:lang w:eastAsia="zh-CN"/>
        </w:rPr>
        <w:t>, can be supported.</w:t>
      </w:r>
      <w:r>
        <w:rPr>
          <w:rFonts w:eastAsia="ＭＳ 明朝" w:hint="eastAsia"/>
          <w:bCs/>
          <w:sz w:val="22"/>
          <w:szCs w:val="22"/>
          <w:lang w:eastAsia="ja-JP"/>
        </w:rPr>
        <w:t xml:space="preserve"> R</w:t>
      </w:r>
      <w:r>
        <w:rPr>
          <w:rFonts w:eastAsia="ＭＳ 明朝"/>
          <w:bCs/>
          <w:sz w:val="22"/>
          <w:szCs w:val="22"/>
          <w:lang w:eastAsia="ja-JP"/>
        </w:rPr>
        <w:t>e</w:t>
      </w:r>
      <w:r>
        <w:rPr>
          <w:rFonts w:eastAsia="ＭＳ 明朝" w:hint="eastAsia"/>
          <w:bCs/>
          <w:sz w:val="22"/>
          <w:szCs w:val="22"/>
          <w:lang w:eastAsia="ja-JP"/>
        </w:rPr>
        <w:t>garding the</w:t>
      </w:r>
      <w:r>
        <w:rPr>
          <w:bCs/>
          <w:sz w:val="22"/>
          <w:szCs w:val="22"/>
          <w:lang w:eastAsia="ja-JP"/>
        </w:rPr>
        <w:t xml:space="preserve"> applicability to</w:t>
      </w:r>
      <w:r w:rsidRPr="00C97354">
        <w:rPr>
          <w:bCs/>
          <w:sz w:val="22"/>
          <w:szCs w:val="22"/>
          <w:lang w:eastAsia="ja-JP"/>
        </w:rPr>
        <w:t xml:space="preserve"> </w:t>
      </w:r>
      <w:r>
        <w:rPr>
          <w:bCs/>
          <w:sz w:val="22"/>
          <w:szCs w:val="22"/>
          <w:lang w:eastAsia="ja-JP"/>
        </w:rPr>
        <w:t>Rel.19 NES capable UE in RRC_IDLE/RRC_INACTIVE mode</w:t>
      </w:r>
      <w:r>
        <w:rPr>
          <w:rFonts w:hint="eastAsia"/>
          <w:bCs/>
          <w:sz w:val="22"/>
          <w:szCs w:val="22"/>
          <w:lang w:eastAsia="ja-JP"/>
        </w:rPr>
        <w:t>, it</w:t>
      </w:r>
      <w:r w:rsidRPr="00C97354">
        <w:rPr>
          <w:bCs/>
          <w:sz w:val="22"/>
          <w:szCs w:val="22"/>
          <w:lang w:eastAsia="ja-JP"/>
        </w:rPr>
        <w:t xml:space="preserve"> depends on </w:t>
      </w:r>
      <w:r>
        <w:rPr>
          <w:bCs/>
          <w:sz w:val="22"/>
          <w:szCs w:val="22"/>
          <w:lang w:eastAsia="ja-JP"/>
        </w:rPr>
        <w:t>whether</w:t>
      </w:r>
      <w:r w:rsidRPr="00C97354">
        <w:rPr>
          <w:bCs/>
          <w:sz w:val="22"/>
          <w:szCs w:val="22"/>
          <w:lang w:eastAsia="ja-JP"/>
        </w:rPr>
        <w:t xml:space="preserve"> </w:t>
      </w:r>
      <w:r>
        <w:rPr>
          <w:bCs/>
          <w:sz w:val="22"/>
          <w:szCs w:val="22"/>
          <w:lang w:eastAsia="ja-JP"/>
        </w:rPr>
        <w:t>such a</w:t>
      </w:r>
      <w:r w:rsidRPr="00C97354">
        <w:rPr>
          <w:bCs/>
          <w:sz w:val="22"/>
          <w:szCs w:val="22"/>
          <w:lang w:eastAsia="ja-JP"/>
        </w:rPr>
        <w:t xml:space="preserve"> </w:t>
      </w:r>
      <w:r>
        <w:rPr>
          <w:bCs/>
          <w:sz w:val="22"/>
          <w:szCs w:val="22"/>
          <w:lang w:eastAsia="ja-JP"/>
        </w:rPr>
        <w:t xml:space="preserve">UE </w:t>
      </w:r>
      <w:r w:rsidRPr="00C97354">
        <w:rPr>
          <w:bCs/>
          <w:sz w:val="22"/>
          <w:szCs w:val="22"/>
          <w:lang w:eastAsia="ja-JP"/>
        </w:rPr>
        <w:t xml:space="preserve">can </w:t>
      </w:r>
      <w:r>
        <w:rPr>
          <w:bCs/>
          <w:sz w:val="22"/>
          <w:szCs w:val="22"/>
          <w:lang w:eastAsia="ja-JP"/>
        </w:rPr>
        <w:t xml:space="preserve">support a SSB periodicity exceeding 20 </w:t>
      </w:r>
      <w:proofErr w:type="spellStart"/>
      <w:r>
        <w:rPr>
          <w:bCs/>
          <w:sz w:val="22"/>
          <w:szCs w:val="22"/>
          <w:lang w:eastAsia="ja-JP"/>
        </w:rPr>
        <w:t>ms</w:t>
      </w:r>
      <w:proofErr w:type="spellEnd"/>
      <w:r>
        <w:rPr>
          <w:bCs/>
          <w:sz w:val="22"/>
          <w:szCs w:val="22"/>
          <w:lang w:eastAsia="ja-JP"/>
        </w:rPr>
        <w:t xml:space="preserve"> for initial cell selection. Regarding this matter, our view is that values larger than 20 </w:t>
      </w:r>
      <w:proofErr w:type="spellStart"/>
      <w:r>
        <w:rPr>
          <w:bCs/>
          <w:sz w:val="22"/>
          <w:szCs w:val="22"/>
          <w:lang w:eastAsia="ja-JP"/>
        </w:rPr>
        <w:t>ms</w:t>
      </w:r>
      <w:proofErr w:type="spellEnd"/>
      <w:r>
        <w:rPr>
          <w:bCs/>
          <w:sz w:val="22"/>
          <w:szCs w:val="22"/>
          <w:lang w:eastAsia="ja-JP"/>
        </w:rPr>
        <w:t xml:space="preserve"> for the default SSB periodicity, 40ms for instance, can be considered to </w:t>
      </w:r>
      <w:r w:rsidR="00CC7EF3">
        <w:rPr>
          <w:rFonts w:hint="eastAsia"/>
          <w:bCs/>
          <w:sz w:val="22"/>
          <w:szCs w:val="22"/>
          <w:lang w:eastAsia="ja-JP"/>
        </w:rPr>
        <w:t>achieve</w:t>
      </w:r>
      <w:r>
        <w:rPr>
          <w:bCs/>
          <w:sz w:val="22"/>
          <w:szCs w:val="22"/>
          <w:lang w:eastAsia="ja-JP"/>
        </w:rPr>
        <w:t xml:space="preserve"> further network energy saving gain.</w:t>
      </w:r>
    </w:p>
    <w:p w14:paraId="0D6C5C4F" w14:textId="5D4FBF1C" w:rsidR="00A230EE" w:rsidRDefault="00A230EE" w:rsidP="00A230EE">
      <w:pPr>
        <w:jc w:val="both"/>
        <w:rPr>
          <w:b/>
          <w:sz w:val="22"/>
          <w:szCs w:val="22"/>
          <w:lang w:eastAsia="ja-JP"/>
        </w:rPr>
      </w:pPr>
      <w:r>
        <w:rPr>
          <w:rFonts w:hint="eastAsia"/>
          <w:b/>
          <w:sz w:val="22"/>
          <w:szCs w:val="22"/>
          <w:lang w:eastAsia="ja-JP"/>
        </w:rPr>
        <w:t>P</w:t>
      </w:r>
      <w:r>
        <w:rPr>
          <w:b/>
          <w:sz w:val="22"/>
          <w:szCs w:val="22"/>
          <w:lang w:eastAsia="ja-JP"/>
        </w:rPr>
        <w:t xml:space="preserve">roposal </w:t>
      </w:r>
      <w:r w:rsidR="00B971DA">
        <w:rPr>
          <w:rFonts w:hint="eastAsia"/>
          <w:b/>
          <w:sz w:val="22"/>
          <w:szCs w:val="22"/>
          <w:lang w:eastAsia="ja-JP"/>
        </w:rPr>
        <w:t>2</w:t>
      </w:r>
      <w:r>
        <w:rPr>
          <w:b/>
          <w:sz w:val="22"/>
          <w:szCs w:val="22"/>
          <w:lang w:eastAsia="ja-JP"/>
        </w:rPr>
        <w:t>. Support SSB adaptation in time domain for the cell with only Rel.19 NES capable UEs.</w:t>
      </w:r>
    </w:p>
    <w:p w14:paraId="111DFE32" w14:textId="77777777" w:rsidR="00A230EE" w:rsidRDefault="00A230EE" w:rsidP="00B971DA">
      <w:pPr>
        <w:pStyle w:val="aff0"/>
        <w:numPr>
          <w:ilvl w:val="0"/>
          <w:numId w:val="24"/>
        </w:numPr>
        <w:ind w:firstLineChars="0"/>
        <w:jc w:val="both"/>
        <w:rPr>
          <w:b/>
          <w:sz w:val="22"/>
          <w:szCs w:val="22"/>
          <w:lang w:eastAsia="ja-JP"/>
        </w:rPr>
      </w:pPr>
      <w:proofErr w:type="spellStart"/>
      <w:r>
        <w:rPr>
          <w:b/>
          <w:sz w:val="22"/>
          <w:szCs w:val="22"/>
          <w:lang w:eastAsia="ja-JP"/>
        </w:rPr>
        <w:t>PCell</w:t>
      </w:r>
      <w:proofErr w:type="spellEnd"/>
      <w:r>
        <w:rPr>
          <w:b/>
          <w:sz w:val="22"/>
          <w:szCs w:val="22"/>
          <w:lang w:eastAsia="ja-JP"/>
        </w:rPr>
        <w:t xml:space="preserve"> </w:t>
      </w:r>
      <w:r>
        <w:rPr>
          <w:rFonts w:hint="eastAsia"/>
          <w:b/>
          <w:sz w:val="22"/>
          <w:szCs w:val="22"/>
          <w:lang w:eastAsia="ja-JP"/>
        </w:rPr>
        <w:t>for</w:t>
      </w:r>
      <w:r>
        <w:rPr>
          <w:b/>
          <w:sz w:val="22"/>
          <w:szCs w:val="22"/>
          <w:lang w:eastAsia="ja-JP"/>
        </w:rPr>
        <w:t xml:space="preserve"> Rel.19 NES capable UEs in RRC_CONNECTED, RRC_IDLE and RRC_INACTIVE modes   </w:t>
      </w:r>
    </w:p>
    <w:p w14:paraId="46AD802E" w14:textId="4FCB7DB0" w:rsidR="00A230EE" w:rsidRDefault="00A230EE" w:rsidP="00B971DA">
      <w:pPr>
        <w:pStyle w:val="aff0"/>
        <w:numPr>
          <w:ilvl w:val="1"/>
          <w:numId w:val="24"/>
        </w:numPr>
        <w:ind w:firstLineChars="0"/>
        <w:jc w:val="both"/>
        <w:rPr>
          <w:b/>
          <w:sz w:val="22"/>
          <w:szCs w:val="22"/>
          <w:lang w:eastAsia="ja-JP"/>
        </w:rPr>
      </w:pPr>
      <w:r w:rsidRPr="00EA6DCB">
        <w:rPr>
          <w:b/>
          <w:sz w:val="22"/>
          <w:szCs w:val="22"/>
          <w:lang w:eastAsia="ja-JP"/>
        </w:rPr>
        <w:t xml:space="preserve">Adaptation for CD-SSB </w:t>
      </w:r>
      <w:r w:rsidR="00DB65C9">
        <w:rPr>
          <w:rFonts w:hint="eastAsia"/>
          <w:b/>
          <w:sz w:val="22"/>
          <w:szCs w:val="22"/>
          <w:lang w:eastAsia="ja-JP"/>
        </w:rPr>
        <w:t>is supported</w:t>
      </w:r>
    </w:p>
    <w:p w14:paraId="091B5183" w14:textId="77777777" w:rsidR="00A230EE" w:rsidRPr="00EA6DCB" w:rsidRDefault="00A230EE" w:rsidP="00B971DA">
      <w:pPr>
        <w:pStyle w:val="aff0"/>
        <w:numPr>
          <w:ilvl w:val="1"/>
          <w:numId w:val="24"/>
        </w:numPr>
        <w:ind w:firstLineChars="0"/>
        <w:jc w:val="both"/>
        <w:rPr>
          <w:b/>
          <w:sz w:val="22"/>
          <w:szCs w:val="22"/>
          <w:lang w:eastAsia="ja-JP"/>
        </w:rPr>
      </w:pPr>
      <w:r>
        <w:rPr>
          <w:rFonts w:hint="eastAsia"/>
          <w:b/>
          <w:sz w:val="22"/>
          <w:szCs w:val="22"/>
          <w:lang w:eastAsia="ja-JP"/>
        </w:rPr>
        <w:t xml:space="preserve">CD-SSB transmitted on sync-raster with a periodicity larger than 20 </w:t>
      </w:r>
      <w:proofErr w:type="spellStart"/>
      <w:r>
        <w:rPr>
          <w:rFonts w:hint="eastAsia"/>
          <w:b/>
          <w:sz w:val="22"/>
          <w:szCs w:val="22"/>
          <w:lang w:eastAsia="ja-JP"/>
        </w:rPr>
        <w:t>ms</w:t>
      </w:r>
      <w:proofErr w:type="spellEnd"/>
      <w:r>
        <w:rPr>
          <w:rFonts w:hint="eastAsia"/>
          <w:b/>
          <w:sz w:val="22"/>
          <w:szCs w:val="22"/>
          <w:lang w:eastAsia="ja-JP"/>
        </w:rPr>
        <w:t xml:space="preserve"> can be considered</w:t>
      </w:r>
    </w:p>
    <w:p w14:paraId="7812B82C" w14:textId="77777777" w:rsidR="00A230EE" w:rsidRDefault="00A230EE" w:rsidP="00B971DA">
      <w:pPr>
        <w:pStyle w:val="aff0"/>
        <w:numPr>
          <w:ilvl w:val="0"/>
          <w:numId w:val="24"/>
        </w:numPr>
        <w:ind w:firstLineChars="0"/>
        <w:jc w:val="both"/>
        <w:rPr>
          <w:b/>
          <w:sz w:val="22"/>
          <w:szCs w:val="22"/>
          <w:lang w:eastAsia="ja-JP"/>
        </w:rPr>
      </w:pPr>
      <w:proofErr w:type="spellStart"/>
      <w:r>
        <w:rPr>
          <w:rFonts w:hint="eastAsia"/>
          <w:b/>
          <w:sz w:val="22"/>
          <w:szCs w:val="22"/>
          <w:lang w:eastAsia="ja-JP"/>
        </w:rPr>
        <w:t>SCell</w:t>
      </w:r>
      <w:proofErr w:type="spellEnd"/>
      <w:r>
        <w:rPr>
          <w:rFonts w:hint="eastAsia"/>
          <w:b/>
          <w:sz w:val="22"/>
          <w:szCs w:val="22"/>
          <w:lang w:eastAsia="ja-JP"/>
        </w:rPr>
        <w:t xml:space="preserve"> for </w:t>
      </w:r>
      <w:r>
        <w:rPr>
          <w:b/>
          <w:sz w:val="22"/>
          <w:szCs w:val="22"/>
          <w:lang w:eastAsia="ja-JP"/>
        </w:rPr>
        <w:t>Rel.19 NES capable UEs</w:t>
      </w:r>
    </w:p>
    <w:p w14:paraId="526D34C3" w14:textId="77777777" w:rsidR="00A2353C" w:rsidRPr="00A2353C" w:rsidRDefault="00A230EE" w:rsidP="00B971DA">
      <w:pPr>
        <w:pStyle w:val="aff0"/>
        <w:numPr>
          <w:ilvl w:val="1"/>
          <w:numId w:val="24"/>
        </w:numPr>
        <w:ind w:firstLineChars="0"/>
        <w:jc w:val="both"/>
        <w:rPr>
          <w:b/>
          <w:sz w:val="22"/>
          <w:szCs w:val="22"/>
          <w:lang w:eastAsia="ja-JP"/>
        </w:rPr>
      </w:pPr>
      <w:r>
        <w:rPr>
          <w:rFonts w:hint="eastAsia"/>
          <w:b/>
          <w:sz w:val="22"/>
          <w:szCs w:val="22"/>
          <w:lang w:eastAsia="ja-JP"/>
        </w:rPr>
        <w:t>Adaptation for CD-SSB is supported</w:t>
      </w:r>
    </w:p>
    <w:p w14:paraId="668B237C" w14:textId="77777777" w:rsidR="00A2353C" w:rsidRDefault="00A2353C" w:rsidP="00A2353C">
      <w:pPr>
        <w:jc w:val="both"/>
        <w:rPr>
          <w:rFonts w:eastAsiaTheme="minorEastAsia"/>
          <w:b/>
          <w:sz w:val="22"/>
          <w:szCs w:val="22"/>
          <w:lang w:eastAsia="zh-CN"/>
        </w:rPr>
      </w:pPr>
    </w:p>
    <w:p w14:paraId="24E06DA7" w14:textId="77777777" w:rsidR="00A318B3" w:rsidRPr="0065223F" w:rsidRDefault="00A318B3" w:rsidP="00A318B3">
      <w:pPr>
        <w:pStyle w:val="3"/>
        <w:rPr>
          <w:rFonts w:ascii="Times New Roman" w:hAnsi="Times New Roman"/>
          <w:b/>
          <w:bCs/>
          <w:sz w:val="22"/>
          <w:szCs w:val="22"/>
          <w:lang w:eastAsia="ja-JP"/>
        </w:rPr>
      </w:pPr>
      <w:r w:rsidRPr="0065223F">
        <w:rPr>
          <w:rFonts w:ascii="Times New Roman" w:hAnsi="Times New Roman"/>
          <w:b/>
          <w:bCs/>
          <w:sz w:val="22"/>
          <w:szCs w:val="22"/>
          <w:lang w:eastAsia="ja-JP"/>
        </w:rPr>
        <w:t>SSB adaptation</w:t>
      </w:r>
      <w:r>
        <w:rPr>
          <w:rFonts w:ascii="Times New Roman" w:eastAsiaTheme="minorEastAsia" w:hAnsi="Times New Roman" w:hint="eastAsia"/>
          <w:b/>
          <w:bCs/>
          <w:sz w:val="22"/>
          <w:szCs w:val="22"/>
          <w:lang w:eastAsia="zh-CN"/>
        </w:rPr>
        <w:t xml:space="preserve"> mechanism</w:t>
      </w:r>
    </w:p>
    <w:p w14:paraId="50DB6A5F" w14:textId="77777777" w:rsidR="00A318B3" w:rsidRDefault="00A318B3" w:rsidP="00A318B3">
      <w:pPr>
        <w:spacing w:after="120"/>
        <w:jc w:val="both"/>
        <w:rPr>
          <w:rFonts w:eastAsia="ＭＳ 明朝"/>
          <w:sz w:val="22"/>
          <w:szCs w:val="22"/>
          <w:lang w:eastAsia="ja-JP"/>
        </w:rPr>
      </w:pPr>
      <w:r>
        <w:rPr>
          <w:rFonts w:eastAsia="ＭＳ 明朝" w:hint="eastAsia"/>
          <w:sz w:val="22"/>
          <w:szCs w:val="22"/>
          <w:lang w:eastAsia="ja-JP"/>
        </w:rPr>
        <w:t xml:space="preserve">Regarding SSB adaptation </w:t>
      </w:r>
      <w:r>
        <w:rPr>
          <w:rFonts w:eastAsia="ＭＳ 明朝"/>
          <w:sz w:val="22"/>
          <w:szCs w:val="22"/>
          <w:lang w:eastAsia="ja-JP"/>
        </w:rPr>
        <w:t>mechanism</w:t>
      </w:r>
      <w:r>
        <w:rPr>
          <w:rFonts w:eastAsia="ＭＳ 明朝" w:hint="eastAsia"/>
          <w:sz w:val="22"/>
          <w:szCs w:val="22"/>
          <w:lang w:eastAsia="ja-JP"/>
        </w:rPr>
        <w:t xml:space="preserve">, it was agreed to support adaptation of SSB </w:t>
      </w:r>
      <w:r>
        <w:rPr>
          <w:rFonts w:eastAsia="ＭＳ 明朝"/>
          <w:sz w:val="22"/>
          <w:szCs w:val="22"/>
          <w:lang w:eastAsia="ja-JP"/>
        </w:rPr>
        <w:t>periodicity</w:t>
      </w:r>
      <w:r>
        <w:rPr>
          <w:rFonts w:eastAsia="ＭＳ 明朝" w:hint="eastAsia"/>
          <w:sz w:val="22"/>
          <w:szCs w:val="22"/>
          <w:lang w:eastAsia="ja-JP"/>
        </w:rPr>
        <w:t xml:space="preserve"> in the RAN1#117 meeting.</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A318B3" w14:paraId="7A1A40DC" w14:textId="77777777" w:rsidTr="00670E61">
        <w:tc>
          <w:tcPr>
            <w:tcW w:w="9629" w:type="dxa"/>
          </w:tcPr>
          <w:p w14:paraId="0C8C9C07" w14:textId="77777777" w:rsidR="00A318B3" w:rsidRPr="00E762D5" w:rsidRDefault="00A318B3" w:rsidP="00670E61">
            <w:pPr>
              <w:rPr>
                <w:rFonts w:ascii="Times" w:eastAsia="ＭＳ 明朝" w:hAnsi="Times"/>
                <w:b/>
                <w:bCs/>
                <w:sz w:val="22"/>
                <w:szCs w:val="22"/>
                <w:lang w:eastAsia="ja-JP"/>
              </w:rPr>
            </w:pPr>
            <w:r w:rsidRPr="00E762D5">
              <w:rPr>
                <w:rFonts w:ascii="Times" w:eastAsia="Batang" w:hAnsi="Times"/>
                <w:b/>
                <w:bCs/>
                <w:sz w:val="22"/>
                <w:szCs w:val="22"/>
                <w:highlight w:val="green"/>
                <w:lang w:eastAsia="ko-KR"/>
              </w:rPr>
              <w:lastRenderedPageBreak/>
              <w:t>Agreement</w:t>
            </w:r>
            <w:r>
              <w:rPr>
                <w:rFonts w:ascii="Times" w:eastAsia="ＭＳ 明朝" w:hAnsi="Times" w:hint="eastAsia"/>
                <w:b/>
                <w:bCs/>
                <w:sz w:val="22"/>
                <w:szCs w:val="22"/>
                <w:lang w:eastAsia="ja-JP"/>
              </w:rPr>
              <w:t>@RAN1#117</w:t>
            </w:r>
          </w:p>
          <w:p w14:paraId="094A6009" w14:textId="77777777" w:rsidR="00A318B3" w:rsidRPr="00E762D5" w:rsidRDefault="00A318B3" w:rsidP="00670E61">
            <w:pPr>
              <w:rPr>
                <w:rFonts w:eastAsia="Batang"/>
                <w:sz w:val="22"/>
                <w:szCs w:val="22"/>
                <w:lang w:eastAsia="x-none"/>
              </w:rPr>
            </w:pPr>
            <w:r w:rsidRPr="00E762D5">
              <w:rPr>
                <w:rFonts w:eastAsia="Batang"/>
                <w:sz w:val="22"/>
                <w:szCs w:val="22"/>
                <w:lang w:eastAsia="x-none"/>
              </w:rPr>
              <w:t>For adaptation of SSB in time-domain, Option 1 is supported</w:t>
            </w:r>
          </w:p>
          <w:p w14:paraId="0552E22F" w14:textId="77777777" w:rsidR="00A318B3" w:rsidRPr="00E762D5" w:rsidRDefault="00A318B3" w:rsidP="00670E61">
            <w:pPr>
              <w:numPr>
                <w:ilvl w:val="0"/>
                <w:numId w:val="42"/>
              </w:numPr>
              <w:suppressAutoHyphens/>
              <w:rPr>
                <w:rFonts w:ascii="Times" w:eastAsia="Batang" w:hAnsi="Times" w:cs="Times"/>
                <w:sz w:val="22"/>
                <w:szCs w:val="22"/>
                <w:lang w:eastAsia="x-none"/>
              </w:rPr>
            </w:pPr>
            <w:r w:rsidRPr="00E762D5">
              <w:rPr>
                <w:rFonts w:ascii="Times" w:eastAsia="Batang" w:hAnsi="Times" w:cs="Times"/>
                <w:sz w:val="22"/>
                <w:szCs w:val="22"/>
                <w:lang w:eastAsia="x-none"/>
              </w:rPr>
              <w:t>Option 1: Adaptation of SSB burst periodicity using one or more SSB burst periodicity value(s)</w:t>
            </w:r>
          </w:p>
          <w:p w14:paraId="57BBDF4B" w14:textId="77777777" w:rsidR="00A318B3" w:rsidRPr="00E762D5" w:rsidRDefault="00A318B3" w:rsidP="00670E61">
            <w:pPr>
              <w:numPr>
                <w:ilvl w:val="0"/>
                <w:numId w:val="42"/>
              </w:numPr>
              <w:suppressAutoHyphens/>
              <w:rPr>
                <w:rFonts w:ascii="Times" w:eastAsia="Batang" w:hAnsi="Times" w:cs="Times"/>
                <w:sz w:val="22"/>
                <w:szCs w:val="22"/>
                <w:lang w:eastAsia="x-none"/>
              </w:rPr>
            </w:pPr>
            <w:r w:rsidRPr="00E762D5">
              <w:rPr>
                <w:rFonts w:ascii="Times" w:eastAsia="Batang" w:hAnsi="Times" w:cs="Times"/>
                <w:sz w:val="22"/>
                <w:szCs w:val="22"/>
                <w:lang w:eastAsia="ko-KR"/>
              </w:rPr>
              <w:t>Note: Using Option 2 to realize Option 1 is not precluded</w:t>
            </w:r>
          </w:p>
          <w:p w14:paraId="5D721F41" w14:textId="77777777" w:rsidR="00A318B3" w:rsidRPr="00E762D5" w:rsidRDefault="00A318B3" w:rsidP="00670E61">
            <w:pPr>
              <w:numPr>
                <w:ilvl w:val="1"/>
                <w:numId w:val="42"/>
              </w:numPr>
              <w:suppressAutoHyphens/>
              <w:rPr>
                <w:rFonts w:ascii="Times" w:eastAsia="Batang" w:hAnsi="Times" w:cs="Times"/>
                <w:sz w:val="22"/>
                <w:szCs w:val="22"/>
              </w:rPr>
            </w:pPr>
            <w:r w:rsidRPr="00E762D5">
              <w:rPr>
                <w:rFonts w:ascii="Times" w:eastAsia="Batang" w:hAnsi="Times" w:cs="Times"/>
                <w:sz w:val="22"/>
                <w:szCs w:val="22"/>
              </w:rPr>
              <w:t>Option 2: Adaptation based on two SSB configurations [where up to two configurations can be active]</w:t>
            </w:r>
          </w:p>
          <w:p w14:paraId="7E25E6BD" w14:textId="77777777" w:rsidR="00A318B3" w:rsidRPr="00E762D5" w:rsidRDefault="00A318B3" w:rsidP="00670E61">
            <w:pPr>
              <w:numPr>
                <w:ilvl w:val="2"/>
                <w:numId w:val="42"/>
              </w:numPr>
              <w:suppressAutoHyphens/>
              <w:rPr>
                <w:rFonts w:ascii="Times" w:eastAsia="Batang" w:hAnsi="Times" w:cs="Times"/>
                <w:sz w:val="22"/>
                <w:szCs w:val="22"/>
              </w:rPr>
            </w:pPr>
            <w:r w:rsidRPr="00E762D5">
              <w:rPr>
                <w:rFonts w:ascii="Times" w:eastAsia="Batang" w:hAnsi="Times" w:cs="Times"/>
                <w:sz w:val="22"/>
                <w:szCs w:val="22"/>
              </w:rPr>
              <w:t>FFS: details of the differences between the two SSB configurations, e.g. two different periodicities</w:t>
            </w:r>
          </w:p>
          <w:p w14:paraId="0F11D09B" w14:textId="77777777" w:rsidR="00A318B3" w:rsidRPr="00E762D5" w:rsidRDefault="00A318B3" w:rsidP="00670E61">
            <w:pPr>
              <w:numPr>
                <w:ilvl w:val="0"/>
                <w:numId w:val="42"/>
              </w:numPr>
              <w:suppressAutoHyphens/>
              <w:rPr>
                <w:rFonts w:ascii="Times" w:eastAsia="Batang" w:hAnsi="Times" w:cs="Times"/>
                <w:sz w:val="22"/>
                <w:szCs w:val="22"/>
                <w:lang w:eastAsia="x-none"/>
              </w:rPr>
            </w:pPr>
            <w:r w:rsidRPr="00E762D5">
              <w:rPr>
                <w:rFonts w:ascii="Times" w:eastAsia="Batang" w:hAnsi="Times" w:cs="Times"/>
                <w:sz w:val="22"/>
                <w:szCs w:val="22"/>
                <w:lang w:eastAsia="x-none"/>
              </w:rPr>
              <w:t xml:space="preserve">FFS: Details including applicable scenarios </w:t>
            </w:r>
          </w:p>
          <w:p w14:paraId="397C8C2C" w14:textId="77777777" w:rsidR="00A318B3" w:rsidRPr="00E762D5" w:rsidRDefault="00A318B3" w:rsidP="00670E61">
            <w:pPr>
              <w:numPr>
                <w:ilvl w:val="0"/>
                <w:numId w:val="42"/>
              </w:numPr>
              <w:suppressAutoHyphens/>
              <w:rPr>
                <w:rFonts w:ascii="Times" w:eastAsia="Batang" w:hAnsi="Times" w:cs="Times"/>
                <w:lang w:eastAsia="x-none"/>
              </w:rPr>
            </w:pPr>
            <w:r w:rsidRPr="00E762D5">
              <w:rPr>
                <w:rFonts w:ascii="Times" w:eastAsia="Batang" w:hAnsi="Times" w:cs="Times"/>
                <w:sz w:val="22"/>
                <w:szCs w:val="22"/>
                <w:lang w:eastAsia="x-none"/>
              </w:rPr>
              <w:t>FFS: Support of Cell DTX for connected mode UEs for SSB</w:t>
            </w:r>
          </w:p>
        </w:tc>
      </w:tr>
    </w:tbl>
    <w:p w14:paraId="5C371FB2" w14:textId="77777777" w:rsidR="00A318B3" w:rsidRPr="00AA4B61" w:rsidRDefault="00A318B3" w:rsidP="00A318B3">
      <w:pPr>
        <w:spacing w:before="120" w:after="120"/>
        <w:jc w:val="both"/>
        <w:rPr>
          <w:rFonts w:eastAsia="ＭＳ 明朝"/>
          <w:sz w:val="22"/>
          <w:szCs w:val="22"/>
          <w:lang w:eastAsia="ja-JP"/>
        </w:rPr>
      </w:pPr>
      <w:r>
        <w:rPr>
          <w:rFonts w:eastAsia="ＭＳ 明朝" w:hint="eastAsia"/>
          <w:sz w:val="22"/>
          <w:szCs w:val="22"/>
          <w:lang w:eastAsia="ja-JP"/>
        </w:rPr>
        <w:t>In the last RAN1 meeting, whether/how to achieve SSB periodicity adaptation by Cell DTX extension was discussed and the following options were identified for further down selection.</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A318B3" w14:paraId="3F6B13ED" w14:textId="77777777" w:rsidTr="00670E61">
        <w:tc>
          <w:tcPr>
            <w:tcW w:w="9629" w:type="dxa"/>
          </w:tcPr>
          <w:p w14:paraId="49C7DF88" w14:textId="77777777" w:rsidR="00A318B3" w:rsidRPr="00AA4B61" w:rsidRDefault="00A318B3" w:rsidP="00670E61">
            <w:pPr>
              <w:rPr>
                <w:b/>
                <w:bCs/>
                <w:sz w:val="22"/>
                <w:szCs w:val="22"/>
                <w:lang w:eastAsia="x-none"/>
              </w:rPr>
            </w:pPr>
            <w:r w:rsidRPr="00AA4B61">
              <w:rPr>
                <w:b/>
                <w:bCs/>
                <w:sz w:val="22"/>
                <w:szCs w:val="22"/>
                <w:highlight w:val="green"/>
                <w:lang w:eastAsia="x-none"/>
              </w:rPr>
              <w:t>Agreement</w:t>
            </w:r>
            <w:r w:rsidRPr="00AA4B61">
              <w:rPr>
                <w:rFonts w:hint="eastAsia"/>
                <w:b/>
                <w:bCs/>
                <w:sz w:val="22"/>
                <w:szCs w:val="22"/>
                <w:lang w:eastAsia="x-none"/>
              </w:rPr>
              <w:t>@RAN1#118</w:t>
            </w:r>
          </w:p>
          <w:p w14:paraId="13D74584" w14:textId="77777777" w:rsidR="00A318B3" w:rsidRPr="00AA4B61" w:rsidRDefault="00A318B3" w:rsidP="00670E61">
            <w:pPr>
              <w:rPr>
                <w:rFonts w:cs="Times"/>
                <w:sz w:val="22"/>
                <w:szCs w:val="22"/>
              </w:rPr>
            </w:pPr>
            <w:r w:rsidRPr="00AA4B61">
              <w:rPr>
                <w:rFonts w:cs="Times"/>
                <w:sz w:val="22"/>
                <w:szCs w:val="22"/>
              </w:rPr>
              <w:t>For Cell DTX extension to SSBs not on sync-raster for connected mode UEs, select from following options</w:t>
            </w:r>
          </w:p>
          <w:p w14:paraId="44929C04" w14:textId="77777777" w:rsidR="00A318B3" w:rsidRPr="00AA4B61" w:rsidRDefault="00A318B3" w:rsidP="00670E61">
            <w:pPr>
              <w:pStyle w:val="aff0"/>
              <w:numPr>
                <w:ilvl w:val="0"/>
                <w:numId w:val="43"/>
              </w:numPr>
              <w:ind w:firstLineChars="0"/>
              <w:contextualSpacing/>
              <w:rPr>
                <w:sz w:val="22"/>
                <w:szCs w:val="22"/>
              </w:rPr>
            </w:pPr>
            <w:r w:rsidRPr="00AA4B61">
              <w:rPr>
                <w:sz w:val="22"/>
                <w:szCs w:val="22"/>
              </w:rPr>
              <w:t xml:space="preserve">Option 1: One SSB burst periodicity is configured for the UE and UEs assumes SSB transmissions are not present during Cell DTX non-active period </w:t>
            </w:r>
          </w:p>
          <w:p w14:paraId="47780EBC" w14:textId="77777777" w:rsidR="00A318B3" w:rsidRPr="00AA4B61" w:rsidRDefault="00A318B3" w:rsidP="00670E61">
            <w:pPr>
              <w:pStyle w:val="aff0"/>
              <w:numPr>
                <w:ilvl w:val="0"/>
                <w:numId w:val="43"/>
              </w:numPr>
              <w:ind w:firstLineChars="0"/>
              <w:contextualSpacing/>
              <w:rPr>
                <w:sz w:val="22"/>
                <w:szCs w:val="22"/>
              </w:rPr>
            </w:pPr>
            <w:r w:rsidRPr="00AA4B61">
              <w:rPr>
                <w:sz w:val="22"/>
                <w:szCs w:val="22"/>
              </w:rPr>
              <w:t xml:space="preserve">Option 2: UE assumes SSB transmission with different periodicities during Cell DTX non-active period and during Cell DTX active period </w:t>
            </w:r>
          </w:p>
          <w:p w14:paraId="63DA0E7F" w14:textId="77777777" w:rsidR="00A318B3" w:rsidRPr="00872E75" w:rsidRDefault="00A318B3" w:rsidP="00670E61">
            <w:pPr>
              <w:pStyle w:val="aff0"/>
              <w:numPr>
                <w:ilvl w:val="0"/>
                <w:numId w:val="43"/>
              </w:numPr>
              <w:ind w:firstLineChars="0"/>
              <w:contextualSpacing/>
            </w:pPr>
            <w:r w:rsidRPr="00AA4B61">
              <w:rPr>
                <w:sz w:val="22"/>
                <w:szCs w:val="22"/>
              </w:rPr>
              <w:t>Option 3: Cell DTX does not impact UE assumption on SSB transmissions (i.e. legacy behavior) – no spec impact</w:t>
            </w:r>
          </w:p>
        </w:tc>
      </w:tr>
    </w:tbl>
    <w:p w14:paraId="09E83342" w14:textId="4FAD2553" w:rsidR="00A318B3" w:rsidRDefault="00A318B3" w:rsidP="00A318B3">
      <w:pPr>
        <w:spacing w:before="120" w:after="120"/>
        <w:jc w:val="both"/>
        <w:rPr>
          <w:rFonts w:eastAsia="ＭＳ 明朝"/>
          <w:sz w:val="22"/>
          <w:szCs w:val="22"/>
          <w:lang w:eastAsia="ja-JP"/>
        </w:rPr>
      </w:pPr>
      <w:r>
        <w:rPr>
          <w:rFonts w:eastAsia="ＭＳ 明朝" w:hint="eastAsia"/>
          <w:sz w:val="22"/>
          <w:szCs w:val="22"/>
          <w:lang w:eastAsia="ja-JP"/>
        </w:rPr>
        <w:t xml:space="preserve">Although </w:t>
      </w:r>
      <w:r w:rsidRPr="000D1C43">
        <w:rPr>
          <w:rFonts w:eastAsia="ＭＳ 明朝"/>
          <w:sz w:val="22"/>
          <w:szCs w:val="22"/>
          <w:lang w:eastAsia="ja-JP"/>
        </w:rPr>
        <w:t xml:space="preserve">SSB periodicity adaptation can be achieved </w:t>
      </w:r>
      <w:r>
        <w:rPr>
          <w:rFonts w:eastAsia="ＭＳ 明朝" w:hint="eastAsia"/>
          <w:sz w:val="22"/>
          <w:szCs w:val="22"/>
          <w:lang w:eastAsia="ja-JP"/>
        </w:rPr>
        <w:t>via</w:t>
      </w:r>
      <w:r w:rsidRPr="000D1C43">
        <w:rPr>
          <w:rFonts w:eastAsia="ＭＳ 明朝"/>
          <w:sz w:val="22"/>
          <w:szCs w:val="22"/>
          <w:lang w:eastAsia="ja-JP"/>
        </w:rPr>
        <w:t xml:space="preserve"> cell DTX extension, this requires </w:t>
      </w:r>
      <w:r w:rsidR="00D069E3">
        <w:rPr>
          <w:rFonts w:eastAsia="ＭＳ 明朝" w:hint="eastAsia"/>
          <w:sz w:val="22"/>
          <w:szCs w:val="22"/>
          <w:lang w:eastAsia="ja-JP"/>
        </w:rPr>
        <w:t xml:space="preserve">rate of transition between </w:t>
      </w:r>
      <w:r w:rsidR="001D4912">
        <w:rPr>
          <w:rFonts w:eastAsia="ＭＳ 明朝" w:hint="eastAsia"/>
          <w:sz w:val="22"/>
          <w:szCs w:val="22"/>
          <w:lang w:eastAsia="ja-JP"/>
        </w:rPr>
        <w:t xml:space="preserve">the cell DTX active period and non-active period align </w:t>
      </w:r>
      <w:r w:rsidRPr="000D1C43">
        <w:rPr>
          <w:rFonts w:eastAsia="ＭＳ 明朝"/>
          <w:sz w:val="22"/>
          <w:szCs w:val="22"/>
          <w:lang w:eastAsia="ja-JP"/>
        </w:rPr>
        <w:t>with the SSB adaptation rate.</w:t>
      </w:r>
      <w:r>
        <w:rPr>
          <w:rFonts w:eastAsia="ＭＳ 明朝" w:hint="eastAsia"/>
          <w:sz w:val="22"/>
          <w:szCs w:val="22"/>
          <w:lang w:eastAsia="ja-JP"/>
        </w:rPr>
        <w:t xml:space="preserve"> </w:t>
      </w:r>
      <w:r>
        <w:rPr>
          <w:rFonts w:eastAsia="ＭＳ 明朝"/>
          <w:sz w:val="22"/>
          <w:szCs w:val="22"/>
          <w:lang w:eastAsia="ja-JP"/>
        </w:rPr>
        <w:t>Consequently</w:t>
      </w:r>
      <w:r>
        <w:rPr>
          <w:rFonts w:eastAsia="ＭＳ 明朝" w:hint="eastAsia"/>
          <w:sz w:val="22"/>
          <w:szCs w:val="22"/>
          <w:lang w:eastAsia="ja-JP"/>
        </w:rPr>
        <w:t xml:space="preserve">, a large number of </w:t>
      </w:r>
      <w:proofErr w:type="gramStart"/>
      <w:r>
        <w:rPr>
          <w:rFonts w:eastAsia="ＭＳ 明朝"/>
          <w:sz w:val="22"/>
          <w:szCs w:val="22"/>
          <w:lang w:eastAsia="ja-JP"/>
        </w:rPr>
        <w:t>cell</w:t>
      </w:r>
      <w:proofErr w:type="gramEnd"/>
      <w:r>
        <w:rPr>
          <w:rFonts w:eastAsia="ＭＳ 明朝" w:hint="eastAsia"/>
          <w:sz w:val="22"/>
          <w:szCs w:val="22"/>
          <w:lang w:eastAsia="ja-JP"/>
        </w:rPr>
        <w:t xml:space="preserve"> DTX </w:t>
      </w:r>
      <w:r>
        <w:rPr>
          <w:rFonts w:eastAsia="ＭＳ 明朝"/>
          <w:sz w:val="22"/>
          <w:szCs w:val="22"/>
          <w:lang w:eastAsia="ja-JP"/>
        </w:rPr>
        <w:t>configurations</w:t>
      </w:r>
      <w:r>
        <w:rPr>
          <w:rFonts w:eastAsia="ＭＳ 明朝" w:hint="eastAsia"/>
          <w:sz w:val="22"/>
          <w:szCs w:val="22"/>
          <w:lang w:eastAsia="ja-JP"/>
        </w:rPr>
        <w:t xml:space="preserve"> </w:t>
      </w:r>
      <w:r>
        <w:rPr>
          <w:rFonts w:eastAsia="ＭＳ 明朝"/>
          <w:sz w:val="22"/>
          <w:szCs w:val="22"/>
          <w:lang w:eastAsia="ja-JP"/>
        </w:rPr>
        <w:t>would</w:t>
      </w:r>
      <w:r>
        <w:rPr>
          <w:rFonts w:eastAsia="ＭＳ 明朝" w:hint="eastAsia"/>
          <w:sz w:val="22"/>
          <w:szCs w:val="22"/>
          <w:lang w:eastAsia="ja-JP"/>
        </w:rPr>
        <w:t xml:space="preserve"> be needed to </w:t>
      </w:r>
      <w:r>
        <w:rPr>
          <w:rFonts w:eastAsia="ＭＳ 明朝"/>
          <w:sz w:val="22"/>
          <w:szCs w:val="22"/>
          <w:lang w:eastAsia="ja-JP"/>
        </w:rPr>
        <w:t>accommodate</w:t>
      </w:r>
      <w:r>
        <w:rPr>
          <w:rFonts w:eastAsia="ＭＳ 明朝" w:hint="eastAsia"/>
          <w:sz w:val="22"/>
          <w:szCs w:val="22"/>
          <w:lang w:eastAsia="ja-JP"/>
        </w:rPr>
        <w:t xml:space="preserve"> various </w:t>
      </w:r>
      <w:r w:rsidR="005F2EEB">
        <w:rPr>
          <w:rFonts w:eastAsia="ＭＳ 明朝" w:hint="eastAsia"/>
          <w:sz w:val="22"/>
          <w:szCs w:val="22"/>
          <w:lang w:eastAsia="ja-JP"/>
        </w:rPr>
        <w:t xml:space="preserve">SSB </w:t>
      </w:r>
      <w:r>
        <w:rPr>
          <w:rFonts w:eastAsia="ＭＳ 明朝" w:hint="eastAsia"/>
          <w:sz w:val="22"/>
          <w:szCs w:val="22"/>
          <w:lang w:eastAsia="ja-JP"/>
        </w:rPr>
        <w:t xml:space="preserve">adaptation rates. In our view, using an </w:t>
      </w:r>
      <w:r>
        <w:rPr>
          <w:rFonts w:eastAsia="ＭＳ 明朝"/>
          <w:sz w:val="22"/>
          <w:szCs w:val="22"/>
          <w:lang w:eastAsia="ja-JP"/>
        </w:rPr>
        <w:t>explicit</w:t>
      </w:r>
      <w:r>
        <w:rPr>
          <w:rFonts w:eastAsia="ＭＳ 明朝" w:hint="eastAsia"/>
          <w:sz w:val="22"/>
          <w:szCs w:val="22"/>
          <w:lang w:eastAsia="ja-JP"/>
        </w:rPr>
        <w:t xml:space="preserve"> indication to indicate SSB periodicity adaptation would be much simpler than cell DTX extension.  </w:t>
      </w:r>
    </w:p>
    <w:p w14:paraId="2C031B62" w14:textId="7D339AAD" w:rsidR="00A318B3" w:rsidRPr="001B1178" w:rsidRDefault="00A318B3" w:rsidP="00A318B3">
      <w:pPr>
        <w:spacing w:after="120"/>
        <w:jc w:val="both"/>
        <w:rPr>
          <w:b/>
          <w:i/>
          <w:iCs/>
          <w:sz w:val="22"/>
          <w:szCs w:val="22"/>
          <w:lang w:eastAsia="ja-JP"/>
        </w:rPr>
      </w:pPr>
      <w:r w:rsidRPr="001B1178">
        <w:rPr>
          <w:rFonts w:hint="eastAsia"/>
          <w:b/>
          <w:i/>
          <w:iCs/>
          <w:sz w:val="22"/>
          <w:szCs w:val="22"/>
          <w:lang w:eastAsia="ja-JP"/>
        </w:rPr>
        <w:t>Observation</w:t>
      </w:r>
      <w:r w:rsidRPr="001B1178">
        <w:rPr>
          <w:b/>
          <w:i/>
          <w:iCs/>
          <w:sz w:val="22"/>
          <w:szCs w:val="22"/>
          <w:lang w:eastAsia="ja-JP"/>
        </w:rPr>
        <w:t xml:space="preserve"> </w:t>
      </w:r>
      <w:r w:rsidRPr="001B1178">
        <w:rPr>
          <w:rFonts w:hint="eastAsia"/>
          <w:b/>
          <w:i/>
          <w:iCs/>
          <w:sz w:val="22"/>
          <w:szCs w:val="22"/>
          <w:lang w:eastAsia="ja-JP"/>
        </w:rPr>
        <w:t>1</w:t>
      </w:r>
      <w:r w:rsidRPr="001B1178">
        <w:rPr>
          <w:b/>
          <w:i/>
          <w:iCs/>
          <w:sz w:val="22"/>
          <w:szCs w:val="22"/>
          <w:lang w:eastAsia="ja-JP"/>
        </w:rPr>
        <w:t xml:space="preserve">. </w:t>
      </w:r>
      <w:r w:rsidR="0036228E" w:rsidRPr="001B1178">
        <w:rPr>
          <w:rFonts w:hint="eastAsia"/>
          <w:b/>
          <w:i/>
          <w:iCs/>
          <w:sz w:val="22"/>
          <w:szCs w:val="22"/>
          <w:lang w:eastAsia="ja-JP"/>
        </w:rPr>
        <w:t>Considering that</w:t>
      </w:r>
      <w:r w:rsidRPr="001B1178">
        <w:rPr>
          <w:rFonts w:hint="eastAsia"/>
          <w:b/>
          <w:i/>
          <w:iCs/>
          <w:sz w:val="22"/>
          <w:szCs w:val="22"/>
          <w:lang w:eastAsia="ja-JP"/>
        </w:rPr>
        <w:t xml:space="preserve"> the </w:t>
      </w:r>
      <w:r w:rsidR="0036228E" w:rsidRPr="001B1178">
        <w:rPr>
          <w:b/>
          <w:i/>
          <w:iCs/>
          <w:sz w:val="22"/>
          <w:szCs w:val="22"/>
          <w:lang w:eastAsia="ja-JP"/>
        </w:rPr>
        <w:t>rate of transition between the cell DTX active period and non-active period</w:t>
      </w:r>
      <w:r w:rsidRPr="001B1178">
        <w:rPr>
          <w:rFonts w:hint="eastAsia"/>
          <w:b/>
          <w:i/>
          <w:iCs/>
          <w:sz w:val="22"/>
          <w:szCs w:val="22"/>
          <w:lang w:eastAsia="ja-JP"/>
        </w:rPr>
        <w:t xml:space="preserve"> needs to be aligned with SSB adaptation rate, a large number of </w:t>
      </w:r>
      <w:proofErr w:type="gramStart"/>
      <w:r w:rsidRPr="001B1178">
        <w:rPr>
          <w:rFonts w:hint="eastAsia"/>
          <w:b/>
          <w:i/>
          <w:iCs/>
          <w:sz w:val="22"/>
          <w:szCs w:val="22"/>
          <w:lang w:eastAsia="ja-JP"/>
        </w:rPr>
        <w:t>cell</w:t>
      </w:r>
      <w:proofErr w:type="gramEnd"/>
      <w:r w:rsidRPr="001B1178">
        <w:rPr>
          <w:rFonts w:hint="eastAsia"/>
          <w:b/>
          <w:i/>
          <w:iCs/>
          <w:sz w:val="22"/>
          <w:szCs w:val="22"/>
          <w:lang w:eastAsia="ja-JP"/>
        </w:rPr>
        <w:t xml:space="preserve"> DTX </w:t>
      </w:r>
      <w:r w:rsidRPr="001B1178">
        <w:rPr>
          <w:b/>
          <w:i/>
          <w:iCs/>
          <w:sz w:val="22"/>
          <w:szCs w:val="22"/>
          <w:lang w:eastAsia="ja-JP"/>
        </w:rPr>
        <w:t>configurations</w:t>
      </w:r>
      <w:r w:rsidRPr="001B1178">
        <w:rPr>
          <w:rFonts w:hint="eastAsia"/>
          <w:b/>
          <w:i/>
          <w:iCs/>
          <w:sz w:val="22"/>
          <w:szCs w:val="22"/>
          <w:lang w:eastAsia="ja-JP"/>
        </w:rPr>
        <w:t xml:space="preserve"> </w:t>
      </w:r>
      <w:r w:rsidRPr="001B1178">
        <w:rPr>
          <w:b/>
          <w:i/>
          <w:iCs/>
          <w:sz w:val="22"/>
          <w:szCs w:val="22"/>
          <w:lang w:eastAsia="ja-JP"/>
        </w:rPr>
        <w:t>would</w:t>
      </w:r>
      <w:r w:rsidRPr="001B1178">
        <w:rPr>
          <w:rFonts w:hint="eastAsia"/>
          <w:b/>
          <w:i/>
          <w:iCs/>
          <w:sz w:val="22"/>
          <w:szCs w:val="22"/>
          <w:lang w:eastAsia="ja-JP"/>
        </w:rPr>
        <w:t xml:space="preserve"> be necessary</w:t>
      </w:r>
      <w:r w:rsidRPr="001B1178">
        <w:rPr>
          <w:b/>
          <w:i/>
          <w:iCs/>
          <w:sz w:val="22"/>
          <w:szCs w:val="22"/>
          <w:lang w:eastAsia="ja-JP"/>
        </w:rPr>
        <w:t>.</w:t>
      </w:r>
    </w:p>
    <w:p w14:paraId="0E3E3F1E" w14:textId="77777777" w:rsidR="00A318B3" w:rsidRDefault="00A318B3" w:rsidP="00A318B3">
      <w:pPr>
        <w:spacing w:after="120"/>
        <w:jc w:val="both"/>
        <w:rPr>
          <w:b/>
          <w:sz w:val="22"/>
          <w:szCs w:val="22"/>
          <w:lang w:eastAsia="ja-JP"/>
        </w:rPr>
      </w:pPr>
      <w:r>
        <w:rPr>
          <w:rFonts w:hint="eastAsia"/>
          <w:b/>
          <w:sz w:val="22"/>
          <w:szCs w:val="22"/>
          <w:lang w:eastAsia="ja-JP"/>
        </w:rPr>
        <w:t xml:space="preserve">Proposal 3. For cell DTX </w:t>
      </w:r>
      <w:r>
        <w:rPr>
          <w:b/>
          <w:sz w:val="22"/>
          <w:szCs w:val="22"/>
          <w:lang w:eastAsia="ja-JP"/>
        </w:rPr>
        <w:t>extension</w:t>
      </w:r>
      <w:r>
        <w:rPr>
          <w:rFonts w:hint="eastAsia"/>
          <w:b/>
          <w:sz w:val="22"/>
          <w:szCs w:val="22"/>
          <w:lang w:eastAsia="ja-JP"/>
        </w:rPr>
        <w:t xml:space="preserve"> to SSB adaptation, support legacy behavior, i.e., cell DTX does not impact UE assumption on SSB transmissions.</w:t>
      </w:r>
    </w:p>
    <w:p w14:paraId="0018151E" w14:textId="77777777" w:rsidR="00B2490A" w:rsidRPr="00A318B3" w:rsidRDefault="00B2490A" w:rsidP="00B2490A">
      <w:pPr>
        <w:spacing w:after="120"/>
        <w:jc w:val="both"/>
        <w:rPr>
          <w:b/>
          <w:sz w:val="22"/>
          <w:szCs w:val="22"/>
          <w:lang w:eastAsia="ja-JP"/>
        </w:rPr>
      </w:pPr>
    </w:p>
    <w:p w14:paraId="4B1DBA28" w14:textId="18087523" w:rsidR="00113940" w:rsidRPr="0065223F" w:rsidRDefault="0065223F" w:rsidP="00AF6618">
      <w:pPr>
        <w:pStyle w:val="3"/>
        <w:rPr>
          <w:rFonts w:ascii="Times New Roman" w:hAnsi="Times New Roman"/>
          <w:b/>
          <w:bCs/>
          <w:sz w:val="22"/>
          <w:szCs w:val="22"/>
          <w:lang w:eastAsia="ja-JP"/>
        </w:rPr>
      </w:pPr>
      <w:r w:rsidRPr="0065223F">
        <w:rPr>
          <w:rFonts w:ascii="Times New Roman" w:hAnsi="Times New Roman"/>
          <w:b/>
          <w:bCs/>
          <w:sz w:val="22"/>
          <w:szCs w:val="22"/>
          <w:lang w:eastAsia="ja-JP"/>
        </w:rPr>
        <w:t>Indication of SSB adaptation</w:t>
      </w:r>
    </w:p>
    <w:p w14:paraId="6F8AC18B" w14:textId="77777777" w:rsidR="000F6537" w:rsidRPr="009845E2" w:rsidRDefault="000F6537" w:rsidP="000F6537">
      <w:pPr>
        <w:spacing w:after="120"/>
        <w:jc w:val="both"/>
        <w:rPr>
          <w:rFonts w:eastAsiaTheme="minorEastAsia"/>
          <w:sz w:val="22"/>
          <w:szCs w:val="22"/>
          <w:lang w:eastAsia="zh-CN"/>
        </w:rPr>
      </w:pPr>
      <w:r>
        <w:rPr>
          <w:rFonts w:eastAsiaTheme="minorEastAsia"/>
          <w:sz w:val="22"/>
          <w:szCs w:val="22"/>
          <w:lang w:eastAsia="zh-CN"/>
        </w:rPr>
        <w:t xml:space="preserve">Indication methods of SSB adaptation was discussed in </w:t>
      </w:r>
      <w:r>
        <w:rPr>
          <w:rFonts w:eastAsia="ＭＳ 明朝" w:hint="eastAsia"/>
          <w:sz w:val="22"/>
          <w:szCs w:val="22"/>
          <w:lang w:eastAsia="ja-JP"/>
        </w:rPr>
        <w:t>previous</w:t>
      </w:r>
      <w:r>
        <w:rPr>
          <w:rFonts w:eastAsiaTheme="minorEastAsia"/>
          <w:sz w:val="22"/>
          <w:szCs w:val="22"/>
          <w:lang w:eastAsia="zh-CN"/>
        </w:rPr>
        <w:t xml:space="preserve"> meetings and the following agreements were reached.</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0F6537" w14:paraId="5F67FA4A" w14:textId="77777777" w:rsidTr="00670E61">
        <w:tc>
          <w:tcPr>
            <w:tcW w:w="9629" w:type="dxa"/>
          </w:tcPr>
          <w:p w14:paraId="392FE124" w14:textId="77777777" w:rsidR="000F6537" w:rsidRPr="00192310" w:rsidRDefault="000F6537" w:rsidP="00670E61">
            <w:pPr>
              <w:rPr>
                <w:b/>
                <w:bCs/>
                <w:sz w:val="22"/>
                <w:szCs w:val="22"/>
                <w:highlight w:val="green"/>
                <w:lang w:eastAsia="x-none"/>
              </w:rPr>
            </w:pPr>
            <w:bookmarkStart w:id="2" w:name="_Hlk165560723"/>
            <w:r w:rsidRPr="00192310">
              <w:rPr>
                <w:b/>
                <w:bCs/>
                <w:sz w:val="22"/>
                <w:szCs w:val="22"/>
                <w:highlight w:val="green"/>
                <w:lang w:eastAsia="x-none"/>
              </w:rPr>
              <w:t>Agreement</w:t>
            </w:r>
            <w:r w:rsidRPr="007B3003">
              <w:rPr>
                <w:rFonts w:ascii="Times" w:eastAsia="Batang" w:hAnsi="Times"/>
                <w:b/>
                <w:bCs/>
                <w:sz w:val="22"/>
                <w:szCs w:val="22"/>
                <w:lang w:eastAsia="x-none"/>
              </w:rPr>
              <w:t>@RAN1#116</w:t>
            </w:r>
            <w:r>
              <w:rPr>
                <w:rFonts w:ascii="Times" w:eastAsia="Batang" w:hAnsi="Times"/>
                <w:b/>
                <w:bCs/>
                <w:sz w:val="22"/>
                <w:szCs w:val="22"/>
                <w:lang w:eastAsia="x-none"/>
              </w:rPr>
              <w:t>b</w:t>
            </w:r>
          </w:p>
          <w:p w14:paraId="7CDCFCAA" w14:textId="77777777" w:rsidR="000F6537" w:rsidRPr="00192310" w:rsidRDefault="000F6537" w:rsidP="00670E61">
            <w:pPr>
              <w:suppressAutoHyphens/>
              <w:rPr>
                <w:sz w:val="22"/>
                <w:szCs w:val="22"/>
                <w:lang w:eastAsia="x-none"/>
              </w:rPr>
            </w:pPr>
            <w:r w:rsidRPr="00192310">
              <w:rPr>
                <w:sz w:val="22"/>
                <w:szCs w:val="22"/>
                <w:lang w:eastAsia="x-none"/>
              </w:rPr>
              <w:t xml:space="preserve">For indication of adaptation of SSB in time-domain, </w:t>
            </w:r>
          </w:p>
          <w:p w14:paraId="44D5F6C0" w14:textId="77777777" w:rsidR="000F6537" w:rsidRPr="007E0BE5" w:rsidRDefault="000F6537" w:rsidP="000F6537">
            <w:pPr>
              <w:numPr>
                <w:ilvl w:val="0"/>
                <w:numId w:val="12"/>
              </w:numPr>
              <w:suppressAutoHyphens/>
              <w:rPr>
                <w:sz w:val="22"/>
                <w:szCs w:val="22"/>
                <w:lang w:eastAsia="x-none"/>
              </w:rPr>
            </w:pPr>
            <w:r w:rsidRPr="00192310">
              <w:rPr>
                <w:sz w:val="22"/>
                <w:szCs w:val="22"/>
                <w:lang w:eastAsia="x-none"/>
              </w:rPr>
              <w:t>Support at least SSB adaptation provided by gNB without UE trigger</w:t>
            </w:r>
            <w:r w:rsidRPr="007E0BE5">
              <w:rPr>
                <w:sz w:val="22"/>
                <w:szCs w:val="22"/>
              </w:rPr>
              <w:t xml:space="preserve"> </w:t>
            </w:r>
          </w:p>
        </w:tc>
      </w:tr>
    </w:tbl>
    <w:bookmarkEnd w:id="2"/>
    <w:p w14:paraId="32F9E138" w14:textId="79623E42" w:rsidR="000F6537" w:rsidRPr="00E94157" w:rsidRDefault="000F6537" w:rsidP="00B179D9">
      <w:pPr>
        <w:spacing w:before="120" w:after="120"/>
        <w:jc w:val="both"/>
        <w:rPr>
          <w:rFonts w:eastAsia="ＭＳ 明朝"/>
          <w:sz w:val="22"/>
          <w:szCs w:val="22"/>
          <w:lang w:val="x-none" w:eastAsia="ja-JP"/>
        </w:rPr>
      </w:pPr>
      <w:r>
        <w:rPr>
          <w:rFonts w:eastAsia="ＭＳ 明朝"/>
          <w:sz w:val="22"/>
          <w:szCs w:val="22"/>
          <w:lang w:eastAsia="ja-JP"/>
        </w:rPr>
        <w:t xml:space="preserve">In current specification, adapting SSB periodicity and/or the number of transmitted SSB in a SSB burst has already been supported. However, it is done in a semi-static way by system information update or RRC re-configuration, which typically take a long time, usually at second level. </w:t>
      </w:r>
      <w:r w:rsidR="00EF6648">
        <w:rPr>
          <w:rFonts w:eastAsia="ＭＳ 明朝"/>
          <w:sz w:val="22"/>
          <w:szCs w:val="22"/>
          <w:lang w:eastAsia="ja-JP"/>
        </w:rPr>
        <w:t>Alternatively</w:t>
      </w:r>
      <w:r w:rsidR="00EF6648">
        <w:rPr>
          <w:rFonts w:eastAsia="ＭＳ 明朝" w:hint="eastAsia"/>
          <w:sz w:val="22"/>
          <w:szCs w:val="22"/>
          <w:lang w:eastAsia="ja-JP"/>
        </w:rPr>
        <w:t xml:space="preserve">, using L1/L2 signaling can be considered </w:t>
      </w:r>
      <w:r w:rsidR="00EB5F2A">
        <w:rPr>
          <w:rFonts w:eastAsia="ＭＳ 明朝" w:hint="eastAsia"/>
          <w:sz w:val="22"/>
          <w:szCs w:val="22"/>
          <w:lang w:eastAsia="ja-JP"/>
        </w:rPr>
        <w:t xml:space="preserve">to enable </w:t>
      </w:r>
      <w:r w:rsidR="00595944">
        <w:rPr>
          <w:rFonts w:eastAsia="ＭＳ 明朝" w:hint="eastAsia"/>
          <w:sz w:val="22"/>
          <w:szCs w:val="22"/>
          <w:lang w:eastAsia="ja-JP"/>
        </w:rPr>
        <w:t>faster SSB adaptation</w:t>
      </w:r>
      <w:r>
        <w:rPr>
          <w:rFonts w:eastAsia="ＭＳ 明朝"/>
          <w:sz w:val="22"/>
          <w:szCs w:val="22"/>
          <w:lang w:eastAsia="ja-JP"/>
        </w:rPr>
        <w:t xml:space="preserve">. </w:t>
      </w:r>
    </w:p>
    <w:p w14:paraId="77AA5EA0" w14:textId="1563FEA1" w:rsidR="000F6537" w:rsidRDefault="000F6537" w:rsidP="000F6537">
      <w:pPr>
        <w:spacing w:after="120"/>
        <w:jc w:val="both"/>
        <w:rPr>
          <w:rFonts w:eastAsia="ＭＳ 明朝"/>
          <w:sz w:val="22"/>
          <w:szCs w:val="22"/>
          <w:lang w:eastAsia="ja-JP"/>
        </w:rPr>
      </w:pPr>
      <w:r>
        <w:rPr>
          <w:rFonts w:eastAsia="ＭＳ 明朝"/>
          <w:sz w:val="22"/>
          <w:szCs w:val="22"/>
          <w:lang w:eastAsia="ja-JP"/>
        </w:rPr>
        <w:t>If the applicable scenario for SSB adaptation is limited to Rel-19 NES capable UE</w:t>
      </w:r>
      <w:r w:rsidR="00864765">
        <w:rPr>
          <w:rFonts w:eastAsia="ＭＳ 明朝" w:hint="eastAsia"/>
          <w:sz w:val="22"/>
          <w:szCs w:val="22"/>
          <w:lang w:eastAsia="ja-JP"/>
        </w:rPr>
        <w:t xml:space="preserve"> in RRC_CONNECTED mode</w:t>
      </w:r>
      <w:r>
        <w:rPr>
          <w:rFonts w:eastAsia="ＭＳ 明朝"/>
          <w:sz w:val="22"/>
          <w:szCs w:val="22"/>
          <w:lang w:eastAsia="ja-JP"/>
        </w:rPr>
        <w:t xml:space="preserve">, </w:t>
      </w:r>
      <w:r w:rsidRPr="0069156C">
        <w:rPr>
          <w:rFonts w:eastAsia="ＭＳ 明朝"/>
          <w:sz w:val="22"/>
          <w:szCs w:val="22"/>
          <w:lang w:eastAsia="ja-JP"/>
        </w:rPr>
        <w:t>MAC CE</w:t>
      </w:r>
      <w:r>
        <w:rPr>
          <w:rFonts w:eastAsia="ＭＳ 明朝"/>
          <w:sz w:val="22"/>
          <w:szCs w:val="22"/>
          <w:lang w:eastAsia="ja-JP"/>
        </w:rPr>
        <w:t>-based activation/deactivation on SSB configuration</w:t>
      </w:r>
      <w:r w:rsidRPr="0069156C">
        <w:rPr>
          <w:rFonts w:eastAsia="ＭＳ 明朝"/>
          <w:sz w:val="22"/>
          <w:szCs w:val="22"/>
          <w:lang w:eastAsia="ja-JP"/>
        </w:rPr>
        <w:t xml:space="preserve"> can be </w:t>
      </w:r>
      <w:r>
        <w:rPr>
          <w:rFonts w:eastAsia="ＭＳ 明朝"/>
          <w:sz w:val="22"/>
          <w:szCs w:val="22"/>
          <w:lang w:eastAsia="ja-JP"/>
        </w:rPr>
        <w:t>considered</w:t>
      </w:r>
      <w:r w:rsidRPr="0069156C">
        <w:rPr>
          <w:rFonts w:eastAsia="ＭＳ 明朝"/>
          <w:sz w:val="22"/>
          <w:szCs w:val="22"/>
          <w:lang w:eastAsia="ja-JP"/>
        </w:rPr>
        <w:t>.</w:t>
      </w:r>
      <w:r>
        <w:rPr>
          <w:rFonts w:eastAsia="ＭＳ 明朝"/>
          <w:sz w:val="22"/>
          <w:szCs w:val="22"/>
          <w:lang w:eastAsia="ja-JP"/>
        </w:rPr>
        <w:t xml:space="preserve"> Alternatively, </w:t>
      </w:r>
      <w:r w:rsidRPr="00874706">
        <w:rPr>
          <w:rFonts w:eastAsia="ＭＳ 明朝"/>
          <w:sz w:val="22"/>
          <w:szCs w:val="22"/>
          <w:lang w:eastAsia="ja-JP"/>
        </w:rPr>
        <w:t>DCI-based group common signaling</w:t>
      </w:r>
      <w:r>
        <w:rPr>
          <w:rFonts w:eastAsia="ＭＳ 明朝"/>
          <w:sz w:val="22"/>
          <w:szCs w:val="22"/>
          <w:lang w:eastAsia="ja-JP"/>
        </w:rPr>
        <w:t xml:space="preserve"> can be employed to reduce signaling overhead</w:t>
      </w:r>
      <w:r w:rsidRPr="00874706">
        <w:rPr>
          <w:rFonts w:eastAsia="ＭＳ 明朝"/>
          <w:sz w:val="22"/>
          <w:szCs w:val="22"/>
          <w:lang w:eastAsia="ja-JP"/>
        </w:rPr>
        <w:t>.</w:t>
      </w:r>
      <w:r>
        <w:rPr>
          <w:rFonts w:eastAsia="ＭＳ 明朝"/>
          <w:sz w:val="22"/>
          <w:szCs w:val="22"/>
          <w:lang w:eastAsia="ja-JP"/>
        </w:rPr>
        <w:t xml:space="preserve"> </w:t>
      </w:r>
      <w:r w:rsidRPr="00165BD5">
        <w:rPr>
          <w:rFonts w:eastAsia="ＭＳ 明朝"/>
          <w:sz w:val="22"/>
          <w:szCs w:val="22"/>
          <w:lang w:eastAsia="ja-JP"/>
        </w:rPr>
        <w:t xml:space="preserve">The </w:t>
      </w:r>
      <w:r>
        <w:rPr>
          <w:rFonts w:eastAsia="ＭＳ 明朝"/>
          <w:sz w:val="22"/>
          <w:szCs w:val="22"/>
          <w:lang w:eastAsia="ja-JP"/>
        </w:rPr>
        <w:t>candidates for group-</w:t>
      </w:r>
      <w:r>
        <w:rPr>
          <w:rFonts w:eastAsia="ＭＳ 明朝"/>
          <w:sz w:val="22"/>
          <w:szCs w:val="22"/>
          <w:lang w:eastAsia="ja-JP"/>
        </w:rPr>
        <w:lastRenderedPageBreak/>
        <w:t>common DCI</w:t>
      </w:r>
      <w:r w:rsidRPr="00165BD5">
        <w:rPr>
          <w:rFonts w:eastAsia="ＭＳ 明朝"/>
          <w:sz w:val="22"/>
          <w:szCs w:val="22"/>
          <w:lang w:eastAsia="ja-JP"/>
        </w:rPr>
        <w:t xml:space="preserve"> include</w:t>
      </w:r>
      <w:r>
        <w:rPr>
          <w:rFonts w:eastAsia="ＭＳ 明朝"/>
          <w:sz w:val="22"/>
          <w:szCs w:val="22"/>
          <w:lang w:eastAsia="ja-JP"/>
        </w:rPr>
        <w:t xml:space="preserve"> a new DCI format or a legacy DCI format such as </w:t>
      </w:r>
      <w:r w:rsidRPr="00165BD5">
        <w:rPr>
          <w:rFonts w:eastAsia="ＭＳ 明朝"/>
          <w:sz w:val="22"/>
          <w:szCs w:val="22"/>
          <w:lang w:eastAsia="ja-JP"/>
        </w:rPr>
        <w:t xml:space="preserve">DCI format 2_9 </w:t>
      </w:r>
      <w:r>
        <w:rPr>
          <w:rFonts w:eastAsia="ＭＳ 明朝"/>
          <w:sz w:val="22"/>
          <w:szCs w:val="22"/>
          <w:lang w:eastAsia="ja-JP"/>
        </w:rPr>
        <w:t>by redefining the DCI fields to indicate the SSB adaptation.</w:t>
      </w:r>
      <w:r w:rsidRPr="00165BD5">
        <w:rPr>
          <w:rFonts w:eastAsia="ＭＳ 明朝"/>
          <w:sz w:val="22"/>
          <w:szCs w:val="22"/>
          <w:lang w:eastAsia="ja-JP"/>
        </w:rPr>
        <w:t xml:space="preserve"> </w:t>
      </w:r>
    </w:p>
    <w:p w14:paraId="5DFD13BD" w14:textId="77777777" w:rsidR="000F6537" w:rsidRPr="00017E5B" w:rsidRDefault="000F6537" w:rsidP="000F6537">
      <w:pPr>
        <w:spacing w:after="120"/>
        <w:jc w:val="both"/>
        <w:rPr>
          <w:rFonts w:eastAsia="ＭＳ 明朝"/>
          <w:sz w:val="22"/>
          <w:szCs w:val="22"/>
          <w:lang w:eastAsia="ja-JP"/>
        </w:rPr>
      </w:pPr>
      <w:r>
        <w:rPr>
          <w:rFonts w:eastAsia="ＭＳ 明朝"/>
          <w:sz w:val="22"/>
          <w:szCs w:val="22"/>
          <w:lang w:eastAsia="ja-JP"/>
        </w:rPr>
        <w:t xml:space="preserve">If SSB adaptation can be applied for </w:t>
      </w:r>
      <w:bookmarkStart w:id="3" w:name="_Hlk166143670"/>
      <w:r>
        <w:rPr>
          <w:rFonts w:eastAsia="ＭＳ 明朝"/>
          <w:sz w:val="22"/>
          <w:szCs w:val="22"/>
          <w:lang w:eastAsia="ja-JP"/>
        </w:rPr>
        <w:t xml:space="preserve">RRC_IDLE/RRC_INACTIVE Rel-19 NES-capable UE’s </w:t>
      </w:r>
      <w:proofErr w:type="spellStart"/>
      <w:r>
        <w:rPr>
          <w:rFonts w:eastAsia="ＭＳ 明朝"/>
          <w:sz w:val="22"/>
          <w:szCs w:val="22"/>
          <w:lang w:eastAsia="ja-JP"/>
        </w:rPr>
        <w:t>PCell</w:t>
      </w:r>
      <w:bookmarkEnd w:id="3"/>
      <w:proofErr w:type="spellEnd"/>
      <w:r>
        <w:rPr>
          <w:rFonts w:eastAsia="ＭＳ 明朝"/>
          <w:sz w:val="22"/>
          <w:szCs w:val="22"/>
          <w:lang w:eastAsia="ja-JP"/>
        </w:rPr>
        <w:t xml:space="preserve">, the DCI in common search space that can be monitored by RRC_IDLE/RRC_INACTIVE UEs should be considered. Candidates </w:t>
      </w:r>
      <w:r w:rsidRPr="00165BD5">
        <w:rPr>
          <w:rFonts w:eastAsia="ＭＳ 明朝"/>
          <w:sz w:val="22"/>
          <w:szCs w:val="22"/>
          <w:lang w:eastAsia="ja-JP"/>
        </w:rPr>
        <w:t>include</w:t>
      </w:r>
      <w:r>
        <w:rPr>
          <w:rFonts w:eastAsia="ＭＳ 明朝"/>
          <w:sz w:val="22"/>
          <w:szCs w:val="22"/>
          <w:lang w:eastAsia="ja-JP"/>
        </w:rPr>
        <w:t xml:space="preserve"> a new DCI format or a legacy DCI format such as DCI format 1_0 (i.e., paging DCI) or DCI format 2_7 (i.e., PEI).</w:t>
      </w:r>
    </w:p>
    <w:p w14:paraId="50EB1DFD" w14:textId="1DAF0475" w:rsidR="000F6537" w:rsidRDefault="000F6537" w:rsidP="000F6537">
      <w:pPr>
        <w:jc w:val="both"/>
        <w:rPr>
          <w:rFonts w:eastAsia="ＭＳ 明朝"/>
          <w:b/>
          <w:bCs/>
          <w:sz w:val="22"/>
          <w:szCs w:val="22"/>
          <w:lang w:eastAsia="ja-JP"/>
        </w:rPr>
      </w:pPr>
      <w:r w:rsidRPr="007737FC">
        <w:rPr>
          <w:rFonts w:eastAsia="ＭＳ 明朝"/>
          <w:b/>
          <w:bCs/>
          <w:sz w:val="22"/>
          <w:szCs w:val="22"/>
          <w:lang w:eastAsia="ja-JP"/>
        </w:rPr>
        <w:t xml:space="preserve">Proposal </w:t>
      </w:r>
      <w:r w:rsidR="00426A16">
        <w:rPr>
          <w:rFonts w:eastAsia="ＭＳ 明朝" w:hint="eastAsia"/>
          <w:b/>
          <w:bCs/>
          <w:sz w:val="22"/>
          <w:szCs w:val="22"/>
          <w:lang w:eastAsia="ja-JP"/>
        </w:rPr>
        <w:t>4</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the following signaling can be considered.</w:t>
      </w:r>
    </w:p>
    <w:p w14:paraId="66EA5510" w14:textId="21BF286D" w:rsidR="000F6537" w:rsidRPr="00AD3B0D" w:rsidRDefault="000F6537" w:rsidP="000F6537">
      <w:pPr>
        <w:pStyle w:val="aff0"/>
        <w:numPr>
          <w:ilvl w:val="0"/>
          <w:numId w:val="26"/>
        </w:numPr>
        <w:ind w:firstLineChars="0"/>
        <w:jc w:val="both"/>
        <w:rPr>
          <w:rFonts w:eastAsia="ＭＳ 明朝"/>
          <w:b/>
          <w:bCs/>
          <w:sz w:val="22"/>
          <w:szCs w:val="22"/>
          <w:lang w:eastAsia="ja-JP"/>
        </w:rPr>
      </w:pPr>
      <w:r>
        <w:rPr>
          <w:rFonts w:eastAsia="ＭＳ 明朝"/>
          <w:b/>
          <w:bCs/>
          <w:sz w:val="22"/>
          <w:szCs w:val="22"/>
          <w:lang w:eastAsia="ja-JP"/>
        </w:rPr>
        <w:t>I</w:t>
      </w:r>
      <w:r w:rsidRPr="00E94157">
        <w:rPr>
          <w:rFonts w:eastAsia="ＭＳ 明朝"/>
          <w:b/>
          <w:bCs/>
          <w:sz w:val="22"/>
          <w:szCs w:val="22"/>
          <w:lang w:eastAsia="ja-JP"/>
        </w:rPr>
        <w:t>f SSB adaptation is only supported for Rel-19 NES capable UE</w:t>
      </w:r>
      <w:r w:rsidR="007E2DE2">
        <w:rPr>
          <w:rFonts w:eastAsia="ＭＳ 明朝" w:hint="eastAsia"/>
          <w:b/>
          <w:bCs/>
          <w:sz w:val="22"/>
          <w:szCs w:val="22"/>
          <w:lang w:eastAsia="ja-JP"/>
        </w:rPr>
        <w:t xml:space="preserve"> in RRC_CONNECTED mode</w:t>
      </w:r>
      <w:r w:rsidRPr="00AD3B0D">
        <w:rPr>
          <w:rFonts w:eastAsia="ＭＳ 明朝"/>
          <w:b/>
          <w:bCs/>
          <w:sz w:val="22"/>
          <w:szCs w:val="22"/>
          <w:lang w:eastAsia="ja-JP"/>
        </w:rPr>
        <w:t xml:space="preserve"> </w:t>
      </w:r>
    </w:p>
    <w:p w14:paraId="46CE4511" w14:textId="77777777" w:rsidR="000F6537" w:rsidRDefault="000F6537" w:rsidP="000F6537">
      <w:pPr>
        <w:pStyle w:val="aff0"/>
        <w:numPr>
          <w:ilvl w:val="1"/>
          <w:numId w:val="26"/>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723C797C" w14:textId="77777777" w:rsidR="000F6537" w:rsidRDefault="000F6537" w:rsidP="000F6537">
      <w:pPr>
        <w:pStyle w:val="aff0"/>
        <w:numPr>
          <w:ilvl w:val="1"/>
          <w:numId w:val="26"/>
        </w:numPr>
        <w:ind w:firstLineChars="0" w:hanging="442"/>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150D81DC" w14:textId="77777777" w:rsidR="000F6537" w:rsidRDefault="000F6537" w:rsidP="000F6537">
      <w:pPr>
        <w:pStyle w:val="aff0"/>
        <w:numPr>
          <w:ilvl w:val="2"/>
          <w:numId w:val="26"/>
        </w:numPr>
        <w:ind w:firstLineChars="0" w:hanging="442"/>
        <w:jc w:val="both"/>
        <w:rPr>
          <w:rFonts w:eastAsia="ＭＳ 明朝"/>
          <w:b/>
          <w:bCs/>
          <w:sz w:val="22"/>
          <w:szCs w:val="22"/>
          <w:lang w:eastAsia="ja-JP"/>
        </w:rPr>
      </w:pPr>
      <w:r>
        <w:rPr>
          <w:rFonts w:eastAsia="ＭＳ 明朝"/>
          <w:b/>
          <w:bCs/>
          <w:sz w:val="22"/>
          <w:szCs w:val="22"/>
          <w:lang w:eastAsia="ja-JP"/>
        </w:rPr>
        <w:t xml:space="preserve">FFS: introduce a new DCI format or reuse a legacy DCI format such as </w:t>
      </w:r>
      <w:r w:rsidRPr="005C5E97">
        <w:rPr>
          <w:rFonts w:eastAsia="ＭＳ 明朝"/>
          <w:b/>
          <w:bCs/>
          <w:sz w:val="22"/>
          <w:szCs w:val="22"/>
          <w:lang w:eastAsia="ja-JP"/>
        </w:rPr>
        <w:t>DCI format 2_9</w:t>
      </w:r>
    </w:p>
    <w:p w14:paraId="423B997B" w14:textId="1216049F" w:rsidR="000F6537" w:rsidRPr="00AD3B0D" w:rsidRDefault="000F6537" w:rsidP="000F6537">
      <w:pPr>
        <w:pStyle w:val="aff0"/>
        <w:numPr>
          <w:ilvl w:val="0"/>
          <w:numId w:val="26"/>
        </w:numPr>
        <w:ind w:firstLineChars="0"/>
        <w:jc w:val="both"/>
        <w:rPr>
          <w:rFonts w:eastAsia="ＭＳ 明朝"/>
          <w:b/>
          <w:bCs/>
          <w:sz w:val="22"/>
          <w:szCs w:val="22"/>
          <w:lang w:eastAsia="ja-JP"/>
        </w:rPr>
      </w:pPr>
      <w:r>
        <w:rPr>
          <w:rFonts w:eastAsia="ＭＳ 明朝"/>
          <w:b/>
          <w:bCs/>
          <w:sz w:val="22"/>
          <w:szCs w:val="22"/>
          <w:lang w:eastAsia="ja-JP"/>
        </w:rPr>
        <w:t>If</w:t>
      </w:r>
      <w:r w:rsidRPr="00745659">
        <w:rPr>
          <w:rFonts w:eastAsia="ＭＳ 明朝"/>
          <w:b/>
          <w:bCs/>
          <w:sz w:val="22"/>
          <w:szCs w:val="22"/>
          <w:lang w:eastAsia="ja-JP"/>
        </w:rPr>
        <w:t xml:space="preserve"> SSB adaptation is supported for </w:t>
      </w:r>
      <w:r w:rsidRPr="00AD3B0D">
        <w:rPr>
          <w:rFonts w:eastAsia="ＭＳ 明朝"/>
          <w:b/>
          <w:bCs/>
          <w:sz w:val="22"/>
          <w:szCs w:val="22"/>
          <w:lang w:eastAsia="ja-JP"/>
        </w:rPr>
        <w:t xml:space="preserve">RRC_IDLE/RRC_INACTIVE Rel-19 NES-capable UE </w:t>
      </w:r>
    </w:p>
    <w:p w14:paraId="037BE53F" w14:textId="4BA1E8A1" w:rsidR="000F6537" w:rsidRDefault="000F6537" w:rsidP="000F6537">
      <w:pPr>
        <w:pStyle w:val="aff0"/>
        <w:numPr>
          <w:ilvl w:val="1"/>
          <w:numId w:val="26"/>
        </w:numPr>
        <w:ind w:firstLineChars="0"/>
        <w:jc w:val="both"/>
        <w:rPr>
          <w:rFonts w:eastAsia="ＭＳ 明朝"/>
          <w:b/>
          <w:bCs/>
          <w:sz w:val="22"/>
          <w:szCs w:val="22"/>
          <w:lang w:eastAsia="ja-JP"/>
        </w:rPr>
      </w:pPr>
      <w:r>
        <w:rPr>
          <w:rFonts w:eastAsia="ＭＳ 明朝"/>
          <w:b/>
          <w:bCs/>
          <w:sz w:val="22"/>
          <w:szCs w:val="22"/>
          <w:lang w:eastAsia="ja-JP"/>
        </w:rPr>
        <w:t>DCI in common search space</w:t>
      </w:r>
      <w:r w:rsidRPr="005C5E97">
        <w:rPr>
          <w:rFonts w:eastAsia="ＭＳ 明朝"/>
          <w:b/>
          <w:bCs/>
          <w:sz w:val="22"/>
          <w:szCs w:val="22"/>
          <w:lang w:eastAsia="ja-JP"/>
        </w:rPr>
        <w:t xml:space="preserve"> </w:t>
      </w:r>
      <w:r w:rsidR="00A378F2">
        <w:rPr>
          <w:rFonts w:eastAsia="ＭＳ 明朝" w:hint="eastAsia"/>
          <w:b/>
          <w:bCs/>
          <w:sz w:val="22"/>
          <w:szCs w:val="22"/>
          <w:lang w:eastAsia="ja-JP"/>
        </w:rPr>
        <w:t>that can be monitored by RRC_IDLE/RRC_CONNECTED UEs</w:t>
      </w:r>
    </w:p>
    <w:p w14:paraId="43164208" w14:textId="77777777" w:rsidR="000F6537" w:rsidRDefault="000F6537" w:rsidP="000F6537">
      <w:pPr>
        <w:pStyle w:val="aff0"/>
        <w:numPr>
          <w:ilvl w:val="2"/>
          <w:numId w:val="26"/>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745659">
        <w:rPr>
          <w:rFonts w:eastAsia="ＭＳ 明朝"/>
          <w:b/>
          <w:bCs/>
          <w:sz w:val="22"/>
          <w:szCs w:val="22"/>
          <w:lang w:eastAsia="ja-JP"/>
        </w:rPr>
        <w:t>introduce a new DCI format or reuse a legacy DCI format such as DCI format 1_0 or DCI format 2_7</w:t>
      </w:r>
    </w:p>
    <w:p w14:paraId="095D2593" w14:textId="77777777" w:rsidR="0080378E" w:rsidRPr="00993CBB" w:rsidRDefault="0080378E" w:rsidP="0080378E">
      <w:pPr>
        <w:spacing w:after="120"/>
        <w:jc w:val="both"/>
        <w:rPr>
          <w:sz w:val="22"/>
          <w:szCs w:val="22"/>
          <w:lang w:eastAsia="zh-CN"/>
        </w:rPr>
      </w:pPr>
    </w:p>
    <w:p w14:paraId="0749CA02" w14:textId="21D5DF89" w:rsidR="000F6537" w:rsidRDefault="000F6537" w:rsidP="000F6537">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Adaptation of </w:t>
      </w:r>
      <w:r>
        <w:rPr>
          <w:rFonts w:ascii="Times New Roman" w:hAnsi="Times New Roman" w:hint="eastAsia"/>
          <w:b/>
          <w:bCs/>
          <w:sz w:val="22"/>
          <w:szCs w:val="22"/>
          <w:lang w:eastAsia="ja-JP"/>
        </w:rPr>
        <w:t>PRACH</w:t>
      </w:r>
      <w:r>
        <w:rPr>
          <w:rFonts w:ascii="Times New Roman" w:hAnsi="Times New Roman"/>
          <w:b/>
          <w:bCs/>
          <w:sz w:val="22"/>
          <w:szCs w:val="22"/>
          <w:lang w:eastAsia="ja-JP"/>
        </w:rPr>
        <w:t xml:space="preserve"> in time domain</w:t>
      </w:r>
    </w:p>
    <w:p w14:paraId="34D75A7C" w14:textId="57319B59" w:rsidR="000F6537" w:rsidRPr="00D1433D" w:rsidRDefault="000F6537" w:rsidP="000F6537">
      <w:pPr>
        <w:pStyle w:val="3"/>
        <w:rPr>
          <w:b/>
          <w:bCs/>
          <w:lang w:eastAsia="ja-JP"/>
        </w:rPr>
      </w:pPr>
      <w:r w:rsidRPr="00D1433D">
        <w:rPr>
          <w:rFonts w:ascii="Times New Roman" w:hAnsi="Times New Roman" w:hint="eastAsia"/>
          <w:b/>
          <w:bCs/>
          <w:sz w:val="22"/>
          <w:szCs w:val="22"/>
          <w:lang w:eastAsia="ja-JP"/>
        </w:rPr>
        <w:t>Applicable scenarios</w:t>
      </w:r>
      <w:r w:rsidR="00C56E5F">
        <w:rPr>
          <w:rFonts w:ascii="Times New Roman" w:hAnsi="Times New Roman" w:hint="eastAsia"/>
          <w:b/>
          <w:bCs/>
          <w:sz w:val="22"/>
          <w:szCs w:val="22"/>
          <w:lang w:eastAsia="ja-JP"/>
        </w:rPr>
        <w:t xml:space="preserve"> for PRACH adaptation</w:t>
      </w:r>
    </w:p>
    <w:p w14:paraId="5ECEAE1C" w14:textId="7E43241A" w:rsidR="00DD6622" w:rsidRDefault="0090133D" w:rsidP="00DD6622">
      <w:pPr>
        <w:spacing w:after="120"/>
        <w:jc w:val="both"/>
        <w:rPr>
          <w:bCs/>
          <w:sz w:val="22"/>
          <w:szCs w:val="22"/>
          <w:lang w:eastAsia="ja-JP"/>
        </w:rPr>
      </w:pPr>
      <w:r>
        <w:rPr>
          <w:rFonts w:hint="eastAsia"/>
          <w:bCs/>
          <w:sz w:val="22"/>
          <w:szCs w:val="22"/>
          <w:lang w:eastAsia="ja-JP"/>
        </w:rPr>
        <w:t>T</w:t>
      </w:r>
      <w:r>
        <w:rPr>
          <w:bCs/>
          <w:sz w:val="22"/>
          <w:szCs w:val="22"/>
          <w:lang w:eastAsia="ja-JP"/>
        </w:rPr>
        <w:t>h</w:t>
      </w:r>
      <w:r>
        <w:rPr>
          <w:rFonts w:hint="eastAsia"/>
          <w:bCs/>
          <w:sz w:val="22"/>
          <w:szCs w:val="22"/>
          <w:lang w:eastAsia="ja-JP"/>
        </w:rPr>
        <w:t xml:space="preserve">e following agreements were reached in previous RAN1 meetings. </w:t>
      </w:r>
    </w:p>
    <w:p w14:paraId="39FA568B" w14:textId="7B46B7BF" w:rsidR="00DD6622" w:rsidRPr="00182C91" w:rsidRDefault="00DD6622" w:rsidP="00DD6622">
      <w:pPr>
        <w:spacing w:after="120"/>
        <w:jc w:val="both"/>
        <w:rPr>
          <w:bCs/>
          <w:sz w:val="22"/>
          <w:szCs w:val="22"/>
          <w:lang w:eastAsia="ja-JP"/>
        </w:rPr>
      </w:pPr>
    </w:p>
    <w:tbl>
      <w:tblPr>
        <w:tblStyle w:val="afd"/>
        <w:tblW w:w="0" w:type="auto"/>
        <w:tblLook w:val="04A0" w:firstRow="1" w:lastRow="0" w:firstColumn="1" w:lastColumn="0" w:noHBand="0" w:noVBand="1"/>
      </w:tblPr>
      <w:tblGrid>
        <w:gridCol w:w="9629"/>
      </w:tblGrid>
      <w:tr w:rsidR="00DD6622" w14:paraId="6CB47135" w14:textId="77777777" w:rsidTr="00670E61">
        <w:tc>
          <w:tcPr>
            <w:tcW w:w="9629" w:type="dxa"/>
          </w:tcPr>
          <w:p w14:paraId="1F917E71" w14:textId="77777777" w:rsidR="0090133D" w:rsidRPr="007B3003" w:rsidRDefault="0090133D" w:rsidP="0090133D">
            <w:pPr>
              <w:rPr>
                <w:b/>
                <w:bCs/>
                <w:sz w:val="22"/>
                <w:szCs w:val="22"/>
                <w:highlight w:val="green"/>
                <w:lang w:eastAsia="x-none"/>
              </w:rPr>
            </w:pPr>
            <w:r w:rsidRPr="007B3003">
              <w:rPr>
                <w:b/>
                <w:bCs/>
                <w:sz w:val="22"/>
                <w:szCs w:val="22"/>
                <w:highlight w:val="green"/>
                <w:lang w:eastAsia="x-none"/>
              </w:rPr>
              <w:t>Agreement</w:t>
            </w:r>
            <w:r w:rsidRPr="00FC5D72">
              <w:rPr>
                <w:rFonts w:ascii="Times" w:eastAsia="Batang" w:hAnsi="Times"/>
                <w:b/>
                <w:bCs/>
                <w:sz w:val="22"/>
                <w:szCs w:val="22"/>
                <w:lang w:eastAsia="x-none"/>
              </w:rPr>
              <w:t>@RAN1#116</w:t>
            </w:r>
          </w:p>
          <w:p w14:paraId="2BAC82D4" w14:textId="77777777" w:rsidR="0090133D" w:rsidRPr="007B3003" w:rsidRDefault="0090133D" w:rsidP="0090133D">
            <w:pPr>
              <w:pStyle w:val="a5"/>
              <w:spacing w:after="0"/>
              <w:rPr>
                <w:sz w:val="22"/>
                <w:szCs w:val="22"/>
              </w:rPr>
            </w:pPr>
            <w:r w:rsidRPr="007B3003">
              <w:rPr>
                <w:sz w:val="22"/>
                <w:szCs w:val="22"/>
              </w:rPr>
              <w:t xml:space="preserve">Support adaptation mechanisms of PRACH in time-domain for following:   </w:t>
            </w:r>
          </w:p>
          <w:p w14:paraId="1423C753" w14:textId="77777777" w:rsidR="0090133D" w:rsidRPr="007B3003" w:rsidRDefault="0090133D" w:rsidP="0090133D">
            <w:pPr>
              <w:pStyle w:val="a5"/>
              <w:numPr>
                <w:ilvl w:val="0"/>
                <w:numId w:val="20"/>
              </w:numPr>
              <w:overflowPunct w:val="0"/>
              <w:autoSpaceDE w:val="0"/>
              <w:autoSpaceDN w:val="0"/>
              <w:adjustRightInd w:val="0"/>
              <w:spacing w:after="0"/>
              <w:textAlignment w:val="baseline"/>
              <w:rPr>
                <w:sz w:val="22"/>
                <w:szCs w:val="22"/>
              </w:rPr>
            </w:pPr>
            <w:r w:rsidRPr="007B3003">
              <w:rPr>
                <w:sz w:val="22"/>
                <w:szCs w:val="22"/>
              </w:rPr>
              <w:t>UE in idle/inactive mode</w:t>
            </w:r>
          </w:p>
          <w:p w14:paraId="2AD95E06" w14:textId="1EEA9A7F" w:rsidR="0090133D" w:rsidRPr="00962A59" w:rsidRDefault="0090133D" w:rsidP="00962A59">
            <w:pPr>
              <w:pStyle w:val="a5"/>
              <w:numPr>
                <w:ilvl w:val="0"/>
                <w:numId w:val="20"/>
              </w:numPr>
              <w:overflowPunct w:val="0"/>
              <w:autoSpaceDE w:val="0"/>
              <w:autoSpaceDN w:val="0"/>
              <w:adjustRightInd w:val="0"/>
              <w:spacing w:after="0"/>
              <w:textAlignment w:val="baseline"/>
              <w:rPr>
                <w:sz w:val="22"/>
                <w:szCs w:val="22"/>
              </w:rPr>
            </w:pPr>
            <w:r w:rsidRPr="007B3003">
              <w:rPr>
                <w:sz w:val="22"/>
                <w:szCs w:val="22"/>
              </w:rPr>
              <w:t>UE in connected mode</w:t>
            </w:r>
          </w:p>
          <w:p w14:paraId="53D6DB53" w14:textId="15F9CA7A" w:rsidR="00DD6622" w:rsidRPr="006D66D6" w:rsidRDefault="00DD6622" w:rsidP="00670E61">
            <w:pPr>
              <w:rPr>
                <w:rFonts w:ascii="Times" w:eastAsia="Batang" w:hAnsi="Times"/>
                <w:b/>
                <w:bCs/>
                <w:sz w:val="22"/>
                <w:szCs w:val="22"/>
                <w:highlight w:val="green"/>
                <w:lang w:eastAsia="x-none"/>
              </w:rPr>
            </w:pPr>
            <w:r w:rsidRPr="006D66D6">
              <w:rPr>
                <w:rFonts w:ascii="Times" w:eastAsia="Batang" w:hAnsi="Times"/>
                <w:b/>
                <w:bCs/>
                <w:sz w:val="22"/>
                <w:szCs w:val="22"/>
                <w:highlight w:val="green"/>
                <w:lang w:eastAsia="x-none"/>
              </w:rPr>
              <w:t>Agreement</w:t>
            </w:r>
            <w:r w:rsidRPr="00FC5D72">
              <w:rPr>
                <w:rFonts w:ascii="Times" w:eastAsia="Batang" w:hAnsi="Times"/>
                <w:b/>
                <w:bCs/>
                <w:sz w:val="22"/>
                <w:szCs w:val="22"/>
                <w:lang w:eastAsia="x-none"/>
              </w:rPr>
              <w:t>@RAN1#116</w:t>
            </w:r>
            <w:r w:rsidR="00E139D9">
              <w:rPr>
                <w:rFonts w:ascii="Times" w:eastAsia="Batang" w:hAnsi="Times" w:hint="eastAsia"/>
                <w:b/>
                <w:bCs/>
                <w:sz w:val="22"/>
                <w:szCs w:val="22"/>
                <w:lang w:eastAsia="x-none"/>
              </w:rPr>
              <w:t>bis</w:t>
            </w:r>
          </w:p>
          <w:p w14:paraId="74A8EE45" w14:textId="77777777" w:rsidR="00DD6622" w:rsidRPr="006D66D6" w:rsidRDefault="00DD6622" w:rsidP="00670E61">
            <w:pPr>
              <w:jc w:val="both"/>
              <w:rPr>
                <w:rFonts w:eastAsia="Batang"/>
                <w:sz w:val="22"/>
                <w:szCs w:val="22"/>
                <w:lang w:eastAsia="x-none"/>
              </w:rPr>
            </w:pPr>
            <w:r w:rsidRPr="006D66D6">
              <w:rPr>
                <w:rFonts w:eastAsia="Batang"/>
                <w:sz w:val="22"/>
                <w:szCs w:val="22"/>
                <w:lang w:eastAsia="x-none"/>
              </w:rPr>
              <w:t>For the adaptation mechanisms of PRACH in time-domain</w:t>
            </w:r>
          </w:p>
          <w:p w14:paraId="0FC9B538" w14:textId="77777777" w:rsidR="00DD6622" w:rsidRPr="006D66D6" w:rsidRDefault="00DD6622" w:rsidP="00DD6622">
            <w:pPr>
              <w:numPr>
                <w:ilvl w:val="0"/>
                <w:numId w:val="27"/>
              </w:numPr>
              <w:rPr>
                <w:rFonts w:eastAsia="Batang"/>
                <w:sz w:val="22"/>
                <w:szCs w:val="22"/>
                <w:lang w:eastAsia="x-none"/>
              </w:rPr>
            </w:pPr>
            <w:r w:rsidRPr="006D66D6">
              <w:rPr>
                <w:rFonts w:eastAsia="Batang"/>
                <w:sz w:val="22"/>
                <w:szCs w:val="22"/>
                <w:lang w:eastAsia="x-none"/>
              </w:rPr>
              <w:t>Support at least PRACH adaptation provided by gNB without UE trigger</w:t>
            </w:r>
          </w:p>
          <w:p w14:paraId="4839EB67" w14:textId="77777777" w:rsidR="00DD6622" w:rsidRPr="006D66D6" w:rsidRDefault="00DD6622" w:rsidP="00DD6622">
            <w:pPr>
              <w:numPr>
                <w:ilvl w:val="1"/>
                <w:numId w:val="27"/>
              </w:numPr>
              <w:rPr>
                <w:rFonts w:eastAsia="Batang"/>
                <w:sz w:val="22"/>
                <w:szCs w:val="22"/>
                <w:lang w:eastAsia="x-none"/>
              </w:rPr>
            </w:pPr>
            <w:r w:rsidRPr="006D66D6">
              <w:rPr>
                <w:rFonts w:eastAsia="Batang"/>
                <w:sz w:val="22"/>
                <w:szCs w:val="22"/>
                <w:lang w:eastAsia="x-none"/>
              </w:rPr>
              <w:t>FFS: PRACH adaptation with UE trigger</w:t>
            </w:r>
          </w:p>
          <w:p w14:paraId="7108A1E3" w14:textId="77777777" w:rsidR="00DD6622" w:rsidRPr="006D66D6" w:rsidRDefault="00DD6622" w:rsidP="00DD6622">
            <w:pPr>
              <w:numPr>
                <w:ilvl w:val="1"/>
                <w:numId w:val="27"/>
              </w:numPr>
              <w:rPr>
                <w:rFonts w:eastAsia="Batang"/>
                <w:sz w:val="22"/>
                <w:szCs w:val="22"/>
                <w:lang w:eastAsia="x-none"/>
              </w:rPr>
            </w:pPr>
            <w:r w:rsidRPr="006D66D6">
              <w:rPr>
                <w:rFonts w:eastAsia="Batang"/>
                <w:sz w:val="22"/>
                <w:szCs w:val="22"/>
                <w:lang w:eastAsia="x-none"/>
              </w:rPr>
              <w:t>Note: UE trigger means UE requests adaptation of PRACH</w:t>
            </w:r>
          </w:p>
          <w:p w14:paraId="733768A3" w14:textId="77777777" w:rsidR="00DD6622" w:rsidRPr="006D66D6" w:rsidRDefault="00DD6622" w:rsidP="00DD6622">
            <w:pPr>
              <w:numPr>
                <w:ilvl w:val="0"/>
                <w:numId w:val="27"/>
              </w:numPr>
              <w:rPr>
                <w:rFonts w:eastAsia="Batang"/>
                <w:sz w:val="22"/>
                <w:szCs w:val="22"/>
                <w:lang w:eastAsia="x-none"/>
              </w:rPr>
            </w:pPr>
            <w:r w:rsidRPr="006D66D6">
              <w:rPr>
                <w:rFonts w:eastAsia="Batang"/>
                <w:sz w:val="22"/>
                <w:szCs w:val="22"/>
                <w:lang w:eastAsia="x-none"/>
              </w:rPr>
              <w:t>Study at least the following,</w:t>
            </w:r>
          </w:p>
          <w:p w14:paraId="2FB63A10" w14:textId="77777777" w:rsidR="00DD6622" w:rsidRPr="006D66D6" w:rsidRDefault="00DD6622" w:rsidP="00DD6622">
            <w:pPr>
              <w:numPr>
                <w:ilvl w:val="1"/>
                <w:numId w:val="27"/>
              </w:numPr>
              <w:rPr>
                <w:rFonts w:eastAsia="Batang"/>
                <w:sz w:val="22"/>
                <w:szCs w:val="22"/>
                <w:lang w:eastAsia="x-none"/>
              </w:rPr>
            </w:pPr>
            <w:r w:rsidRPr="006D66D6">
              <w:rPr>
                <w:rFonts w:eastAsia="Batang"/>
                <w:sz w:val="22"/>
                <w:szCs w:val="22"/>
                <w:lang w:eastAsia="x-none"/>
              </w:rPr>
              <w:t xml:space="preserve">Dynamic signaling and/or semi-static signaling of PRACH adaptation </w:t>
            </w:r>
          </w:p>
          <w:p w14:paraId="7CDE5399" w14:textId="77777777" w:rsidR="00DD6622" w:rsidRPr="006D66D6" w:rsidRDefault="00DD6622" w:rsidP="00DD6622">
            <w:pPr>
              <w:numPr>
                <w:ilvl w:val="1"/>
                <w:numId w:val="27"/>
              </w:numPr>
              <w:rPr>
                <w:rFonts w:eastAsia="Batang"/>
                <w:sz w:val="22"/>
                <w:szCs w:val="22"/>
                <w:lang w:eastAsia="x-none"/>
              </w:rPr>
            </w:pPr>
            <w:r w:rsidRPr="006D66D6">
              <w:rPr>
                <w:rFonts w:eastAsia="Batang"/>
                <w:sz w:val="22"/>
                <w:szCs w:val="22"/>
                <w:lang w:eastAsia="x-none"/>
              </w:rPr>
              <w:t xml:space="preserve">Adaptation of PRACH transmission according to certain condition </w:t>
            </w:r>
          </w:p>
          <w:p w14:paraId="783A01F9" w14:textId="77777777" w:rsidR="00DD6622" w:rsidRPr="006D66D6" w:rsidRDefault="00DD6622" w:rsidP="00DD6622">
            <w:pPr>
              <w:numPr>
                <w:ilvl w:val="1"/>
                <w:numId w:val="27"/>
              </w:numPr>
              <w:rPr>
                <w:rFonts w:eastAsia="Batang"/>
                <w:sz w:val="22"/>
                <w:szCs w:val="22"/>
                <w:lang w:eastAsia="x-none"/>
              </w:rPr>
            </w:pPr>
            <w:r w:rsidRPr="006D66D6">
              <w:rPr>
                <w:rFonts w:eastAsia="Batang"/>
                <w:sz w:val="22"/>
                <w:szCs w:val="22"/>
                <w:lang w:eastAsia="x-none"/>
              </w:rPr>
              <w:t>Applicability to idle/inactive and/or connected mode UEs</w:t>
            </w:r>
          </w:p>
          <w:p w14:paraId="646AB526" w14:textId="77777777" w:rsidR="00DD6622" w:rsidRPr="00DC389B" w:rsidRDefault="00DD6622" w:rsidP="00670E61">
            <w:pPr>
              <w:rPr>
                <w:rFonts w:eastAsia="Batang"/>
                <w:sz w:val="22"/>
                <w:szCs w:val="22"/>
                <w:lang w:eastAsia="x-none"/>
              </w:rPr>
            </w:pPr>
            <w:r w:rsidRPr="00362384">
              <w:rPr>
                <w:rFonts w:eastAsia="Batang"/>
                <w:sz w:val="22"/>
                <w:szCs w:val="22"/>
                <w:highlight w:val="yellow"/>
                <w:lang w:eastAsia="x-none"/>
              </w:rPr>
              <w:t>Which scenarios the adaptation mechanism is applicable to (e.g. cell with both legacy and Rel-19 UE, cell with only Rel-19 UEs)</w:t>
            </w:r>
          </w:p>
        </w:tc>
      </w:tr>
    </w:tbl>
    <w:p w14:paraId="6167E880" w14:textId="77777777" w:rsidR="00DD6622" w:rsidRPr="003B0FAF" w:rsidRDefault="00DD6622" w:rsidP="00DD6622">
      <w:pPr>
        <w:spacing w:after="120"/>
        <w:jc w:val="both"/>
        <w:rPr>
          <w:rFonts w:eastAsia="ＭＳ 明朝"/>
          <w:b/>
          <w:sz w:val="22"/>
          <w:szCs w:val="22"/>
          <w:lang w:eastAsia="ja-JP"/>
        </w:rPr>
      </w:pPr>
    </w:p>
    <w:p w14:paraId="6A4F6637" w14:textId="77777777" w:rsidR="00DD6622" w:rsidRDefault="00DD6622" w:rsidP="00DD6622">
      <w:pPr>
        <w:spacing w:after="120"/>
        <w:jc w:val="both"/>
        <w:rPr>
          <w:bCs/>
          <w:sz w:val="22"/>
          <w:szCs w:val="22"/>
          <w:lang w:eastAsia="ja-JP"/>
        </w:rPr>
      </w:pPr>
      <w:r>
        <w:rPr>
          <w:bCs/>
          <w:sz w:val="22"/>
          <w:szCs w:val="22"/>
          <w:lang w:eastAsia="ja-JP"/>
        </w:rPr>
        <w:t xml:space="preserve">For a cell with both legacy and Rel.19 NES capable UEs, one of solutions to address the impact on legacy UEs is to configure </w:t>
      </w:r>
      <w:r w:rsidRPr="006D66D6">
        <w:rPr>
          <w:rFonts w:eastAsia="Batang"/>
          <w:sz w:val="22"/>
          <w:szCs w:val="22"/>
          <w:lang w:eastAsia="x-none"/>
        </w:rPr>
        <w:t>additional PRACH resources for NES-capable UEs</w:t>
      </w:r>
      <w:r>
        <w:rPr>
          <w:rFonts w:eastAsia="Batang"/>
          <w:sz w:val="22"/>
          <w:szCs w:val="22"/>
          <w:lang w:eastAsia="x-none"/>
        </w:rPr>
        <w:t>,</w:t>
      </w:r>
      <w:r w:rsidRPr="006D66D6">
        <w:rPr>
          <w:rFonts w:eastAsia="Batang"/>
          <w:sz w:val="22"/>
          <w:szCs w:val="22"/>
          <w:lang w:eastAsia="x-none"/>
        </w:rPr>
        <w:t xml:space="preserve"> in addition to PRACH resources for legacy UEs</w:t>
      </w:r>
      <w:r>
        <w:rPr>
          <w:bCs/>
          <w:sz w:val="22"/>
          <w:szCs w:val="22"/>
          <w:lang w:eastAsia="ja-JP"/>
        </w:rPr>
        <w:t xml:space="preserve">. In this case, it is straightforward that the cell applying time domain PRACH adaptation should support both legacy and NES capable UEs. However, the achievable NES gain is constrained by the legacy PRACH resources. Alternatively, an overlaid cell in a multi-carrier scenario can be used to handle legacy UE impact. Specifically, the </w:t>
      </w:r>
      <w:proofErr w:type="spellStart"/>
      <w:r>
        <w:rPr>
          <w:bCs/>
          <w:sz w:val="22"/>
          <w:szCs w:val="22"/>
          <w:lang w:eastAsia="ja-JP"/>
        </w:rPr>
        <w:t>PCell</w:t>
      </w:r>
      <w:proofErr w:type="spellEnd"/>
      <w:r>
        <w:rPr>
          <w:bCs/>
          <w:sz w:val="22"/>
          <w:szCs w:val="22"/>
          <w:lang w:eastAsia="ja-JP"/>
        </w:rPr>
        <w:t xml:space="preserve"> that applies time domain PRACH adaptation can only serve NES capable UEs, while an overlaid cell is used as a </w:t>
      </w:r>
      <w:proofErr w:type="spellStart"/>
      <w:r>
        <w:rPr>
          <w:bCs/>
          <w:sz w:val="22"/>
          <w:szCs w:val="22"/>
          <w:lang w:eastAsia="ja-JP"/>
        </w:rPr>
        <w:t>PCell</w:t>
      </w:r>
      <w:proofErr w:type="spellEnd"/>
      <w:r>
        <w:rPr>
          <w:bCs/>
          <w:sz w:val="22"/>
          <w:szCs w:val="22"/>
          <w:lang w:eastAsia="ja-JP"/>
        </w:rPr>
        <w:t xml:space="preserve"> for legacy UEs. In this situation, a higher achievable NES gain can be obtained considering that more flexible adaptation can be applied. </w:t>
      </w:r>
      <w:r w:rsidRPr="00372E4C">
        <w:rPr>
          <w:bCs/>
          <w:sz w:val="22"/>
          <w:szCs w:val="22"/>
          <w:lang w:eastAsia="ja-JP"/>
        </w:rPr>
        <w:t>However, the applicab</w:t>
      </w:r>
      <w:r>
        <w:rPr>
          <w:bCs/>
          <w:sz w:val="22"/>
          <w:szCs w:val="22"/>
          <w:lang w:eastAsia="ja-JP"/>
        </w:rPr>
        <w:t xml:space="preserve">le </w:t>
      </w:r>
      <w:r w:rsidRPr="00372E4C">
        <w:rPr>
          <w:bCs/>
          <w:sz w:val="22"/>
          <w:szCs w:val="22"/>
          <w:lang w:eastAsia="ja-JP"/>
        </w:rPr>
        <w:t xml:space="preserve">deployment scenarios </w:t>
      </w:r>
      <w:r>
        <w:rPr>
          <w:bCs/>
          <w:sz w:val="22"/>
          <w:szCs w:val="22"/>
          <w:lang w:eastAsia="ja-JP"/>
        </w:rPr>
        <w:t>are</w:t>
      </w:r>
      <w:r w:rsidRPr="00372E4C">
        <w:rPr>
          <w:bCs/>
          <w:sz w:val="22"/>
          <w:szCs w:val="22"/>
          <w:lang w:eastAsia="ja-JP"/>
        </w:rPr>
        <w:t xml:space="preserve"> limited.</w:t>
      </w:r>
    </w:p>
    <w:p w14:paraId="03114585" w14:textId="77777777" w:rsidR="00DD6622" w:rsidRDefault="00DD6622" w:rsidP="00DD6622">
      <w:pPr>
        <w:spacing w:after="120"/>
        <w:jc w:val="both"/>
        <w:rPr>
          <w:b/>
          <w:sz w:val="22"/>
          <w:szCs w:val="22"/>
          <w:lang w:eastAsia="ja-JP"/>
        </w:rPr>
      </w:pPr>
      <w:r>
        <w:rPr>
          <w:rFonts w:hint="eastAsia"/>
          <w:bCs/>
          <w:sz w:val="22"/>
          <w:szCs w:val="22"/>
          <w:lang w:eastAsia="ja-JP"/>
        </w:rPr>
        <w:lastRenderedPageBreak/>
        <w:t>F</w:t>
      </w:r>
      <w:r>
        <w:rPr>
          <w:bCs/>
          <w:sz w:val="22"/>
          <w:szCs w:val="22"/>
          <w:lang w:eastAsia="ja-JP"/>
        </w:rPr>
        <w:t xml:space="preserve">or a cell with only Rel-19 NES-capable UEs where greenfield deployment is considered, </w:t>
      </w:r>
      <w:r w:rsidRPr="00343E38">
        <w:rPr>
          <w:bCs/>
          <w:sz w:val="22"/>
          <w:szCs w:val="22"/>
          <w:lang w:eastAsia="ja-JP"/>
        </w:rPr>
        <w:t>the situation</w:t>
      </w:r>
      <w:r>
        <w:rPr>
          <w:bCs/>
          <w:sz w:val="22"/>
          <w:szCs w:val="22"/>
          <w:lang w:eastAsia="ja-JP"/>
        </w:rPr>
        <w:t xml:space="preserve"> is similar to scenario discussed above. More flexible adaptation with higher NES gain is expected, but the applicability is limited by the spectrum deployment.   </w:t>
      </w:r>
    </w:p>
    <w:p w14:paraId="48A4A441" w14:textId="77777777" w:rsidR="00DD6622" w:rsidRDefault="00DD6622" w:rsidP="00DD6622">
      <w:pPr>
        <w:spacing w:after="120"/>
        <w:jc w:val="both"/>
        <w:rPr>
          <w:sz w:val="22"/>
          <w:szCs w:val="22"/>
          <w:lang w:eastAsia="ja-JP"/>
        </w:rPr>
      </w:pPr>
      <w:r>
        <w:rPr>
          <w:sz w:val="22"/>
          <w:szCs w:val="22"/>
          <w:lang w:eastAsia="ja-JP"/>
        </w:rPr>
        <w:t xml:space="preserve">Based on the above analysis, applying time-domain PRACH adaptation to a cell with </w:t>
      </w:r>
      <w:r>
        <w:rPr>
          <w:bCs/>
          <w:sz w:val="22"/>
          <w:szCs w:val="22"/>
          <w:lang w:eastAsia="ja-JP"/>
        </w:rPr>
        <w:t>both legacy and NES capable UE, as well as to a cell with only NES capable UEs, each has its own advantages and disadvantages</w:t>
      </w:r>
      <w:r>
        <w:rPr>
          <w:sz w:val="22"/>
          <w:szCs w:val="22"/>
          <w:lang w:eastAsia="ja-JP"/>
        </w:rPr>
        <w:t xml:space="preserve">. Therefore, both options can be considered. </w:t>
      </w:r>
    </w:p>
    <w:p w14:paraId="6F3E4082" w14:textId="312457DE" w:rsidR="00DD6622" w:rsidRPr="003B0FAF" w:rsidRDefault="00DD6622" w:rsidP="00DD6622">
      <w:pPr>
        <w:jc w:val="both"/>
        <w:rPr>
          <w:b/>
          <w:bCs/>
          <w:sz w:val="22"/>
          <w:szCs w:val="22"/>
          <w:lang w:val="en-GB" w:eastAsia="ja-JP"/>
        </w:rPr>
      </w:pPr>
      <w:r w:rsidRPr="003B0FAF">
        <w:rPr>
          <w:b/>
          <w:bCs/>
          <w:sz w:val="22"/>
          <w:szCs w:val="22"/>
          <w:lang w:eastAsia="ja-JP"/>
        </w:rPr>
        <w:t>Proposal</w:t>
      </w:r>
      <w:r>
        <w:rPr>
          <w:b/>
          <w:bCs/>
          <w:sz w:val="22"/>
          <w:szCs w:val="22"/>
          <w:lang w:eastAsia="ja-JP"/>
        </w:rPr>
        <w:t xml:space="preserve"> </w:t>
      </w:r>
      <w:r w:rsidR="00B961B8">
        <w:rPr>
          <w:rFonts w:hint="eastAsia"/>
          <w:b/>
          <w:bCs/>
          <w:sz w:val="22"/>
          <w:szCs w:val="22"/>
          <w:lang w:eastAsia="ja-JP"/>
        </w:rPr>
        <w:t>5</w:t>
      </w:r>
      <w:r>
        <w:rPr>
          <w:b/>
          <w:bCs/>
          <w:sz w:val="22"/>
          <w:szCs w:val="22"/>
          <w:lang w:eastAsia="ja-JP"/>
        </w:rPr>
        <w:t>.</w:t>
      </w:r>
      <w:r w:rsidRPr="003B0FAF">
        <w:rPr>
          <w:b/>
          <w:bCs/>
          <w:sz w:val="22"/>
          <w:szCs w:val="22"/>
          <w:lang w:eastAsia="ja-JP"/>
        </w:rPr>
        <w:t xml:space="preserve"> Support </w:t>
      </w:r>
      <w:r w:rsidRPr="003B0FAF">
        <w:rPr>
          <w:b/>
          <w:bCs/>
          <w:sz w:val="22"/>
          <w:szCs w:val="22"/>
          <w:lang w:val="en-GB" w:eastAsia="ja-JP"/>
        </w:rPr>
        <w:t>adaptation of PRACH</w:t>
      </w:r>
      <w:r>
        <w:rPr>
          <w:b/>
          <w:bCs/>
          <w:sz w:val="22"/>
          <w:szCs w:val="22"/>
          <w:lang w:val="en-GB" w:eastAsia="ja-JP"/>
        </w:rPr>
        <w:t xml:space="preserve"> in time domain</w:t>
      </w:r>
      <w:r w:rsidRPr="003B0FAF">
        <w:rPr>
          <w:b/>
          <w:bCs/>
          <w:sz w:val="22"/>
          <w:szCs w:val="22"/>
          <w:lang w:val="en-GB" w:eastAsia="ja-JP"/>
        </w:rPr>
        <w:t xml:space="preserve"> in the following cells</w:t>
      </w:r>
    </w:p>
    <w:p w14:paraId="423DA57A" w14:textId="42BAD624" w:rsidR="00DD6622" w:rsidRPr="003B0FAF" w:rsidRDefault="00DD6622" w:rsidP="00DD6622">
      <w:pPr>
        <w:pStyle w:val="aff0"/>
        <w:numPr>
          <w:ilvl w:val="0"/>
          <w:numId w:val="28"/>
        </w:numPr>
        <w:ind w:firstLineChars="0"/>
        <w:jc w:val="both"/>
        <w:rPr>
          <w:b/>
          <w:bCs/>
          <w:sz w:val="22"/>
          <w:szCs w:val="22"/>
          <w:lang w:eastAsia="ja-JP"/>
        </w:rPr>
      </w:pPr>
      <w:r w:rsidRPr="003B0FAF">
        <w:rPr>
          <w:b/>
          <w:bCs/>
          <w:sz w:val="22"/>
          <w:szCs w:val="22"/>
          <w:lang w:val="en-GB" w:eastAsia="ja-JP"/>
        </w:rPr>
        <w:t xml:space="preserve">Cell with both legacy and </w:t>
      </w:r>
      <w:r w:rsidR="00C82BC5">
        <w:rPr>
          <w:rFonts w:hint="eastAsia"/>
          <w:b/>
          <w:bCs/>
          <w:sz w:val="22"/>
          <w:szCs w:val="22"/>
          <w:lang w:val="en-GB" w:eastAsia="ja-JP"/>
        </w:rPr>
        <w:t xml:space="preserve">Rel.19 </w:t>
      </w:r>
      <w:r w:rsidRPr="003B0FAF">
        <w:rPr>
          <w:b/>
          <w:bCs/>
          <w:sz w:val="22"/>
          <w:szCs w:val="22"/>
          <w:lang w:val="en-GB" w:eastAsia="ja-JP"/>
        </w:rPr>
        <w:t>NES-capable UEs.</w:t>
      </w:r>
    </w:p>
    <w:p w14:paraId="2D1CCFA7" w14:textId="3D60E13B" w:rsidR="000F6537" w:rsidRDefault="00DD6622" w:rsidP="0080378E">
      <w:pPr>
        <w:pStyle w:val="aff0"/>
        <w:numPr>
          <w:ilvl w:val="0"/>
          <w:numId w:val="28"/>
        </w:numPr>
        <w:spacing w:after="120"/>
        <w:ind w:firstLineChars="0"/>
        <w:jc w:val="both"/>
        <w:rPr>
          <w:b/>
          <w:bCs/>
          <w:sz w:val="22"/>
          <w:szCs w:val="22"/>
          <w:lang w:eastAsia="ja-JP"/>
        </w:rPr>
      </w:pPr>
      <w:r w:rsidRPr="003B0FAF">
        <w:rPr>
          <w:b/>
          <w:bCs/>
          <w:sz w:val="22"/>
          <w:szCs w:val="22"/>
          <w:lang w:eastAsia="ja-JP"/>
        </w:rPr>
        <w:t xml:space="preserve">Cell with only </w:t>
      </w:r>
      <w:r w:rsidR="00C82BC5">
        <w:rPr>
          <w:rFonts w:hint="eastAsia"/>
          <w:b/>
          <w:bCs/>
          <w:sz w:val="22"/>
          <w:szCs w:val="22"/>
          <w:lang w:eastAsia="ja-JP"/>
        </w:rPr>
        <w:t xml:space="preserve">Rel.19 </w:t>
      </w:r>
      <w:r w:rsidRPr="003B0FAF">
        <w:rPr>
          <w:b/>
          <w:bCs/>
          <w:sz w:val="22"/>
          <w:szCs w:val="22"/>
          <w:lang w:eastAsia="ja-JP"/>
        </w:rPr>
        <w:t>NES-capable UEs</w:t>
      </w:r>
      <w:r>
        <w:rPr>
          <w:b/>
          <w:bCs/>
          <w:sz w:val="22"/>
          <w:szCs w:val="22"/>
          <w:lang w:eastAsia="ja-JP"/>
        </w:rPr>
        <w:t>.</w:t>
      </w:r>
    </w:p>
    <w:p w14:paraId="667E6803" w14:textId="77777777" w:rsidR="001B1178" w:rsidRPr="00DD6622" w:rsidRDefault="001B1178" w:rsidP="001B1178">
      <w:pPr>
        <w:pStyle w:val="aff0"/>
        <w:spacing w:after="120"/>
        <w:ind w:left="494" w:firstLineChars="0" w:firstLine="0"/>
        <w:jc w:val="both"/>
        <w:rPr>
          <w:b/>
          <w:bCs/>
          <w:sz w:val="22"/>
          <w:szCs w:val="22"/>
          <w:lang w:eastAsia="ja-JP"/>
        </w:rPr>
      </w:pPr>
    </w:p>
    <w:p w14:paraId="49CBDA1E" w14:textId="7D5C2147" w:rsidR="00DD6622" w:rsidRPr="00D1433D" w:rsidRDefault="00392DCE" w:rsidP="00DD6622">
      <w:pPr>
        <w:pStyle w:val="3"/>
        <w:rPr>
          <w:b/>
          <w:bCs/>
          <w:lang w:eastAsia="ja-JP"/>
        </w:rPr>
      </w:pPr>
      <w:r>
        <w:rPr>
          <w:rFonts w:ascii="Times New Roman" w:hAnsi="Times New Roman" w:hint="eastAsia"/>
          <w:b/>
          <w:bCs/>
          <w:sz w:val="22"/>
          <w:szCs w:val="22"/>
          <w:lang w:eastAsia="ja-JP"/>
        </w:rPr>
        <w:t>Adaptation mechanism and indication signaling of PRACH adaptation</w:t>
      </w:r>
    </w:p>
    <w:p w14:paraId="1614AA74" w14:textId="77777777" w:rsidR="000C2DED" w:rsidRDefault="000C2DED" w:rsidP="000C2DED">
      <w:pPr>
        <w:spacing w:afterLines="50" w:after="156"/>
        <w:jc w:val="both"/>
        <w:rPr>
          <w:rFonts w:eastAsia="ＭＳ 明朝"/>
          <w:sz w:val="22"/>
          <w:szCs w:val="22"/>
          <w:lang w:eastAsia="ja-JP"/>
        </w:rPr>
      </w:pPr>
      <w:r>
        <w:rPr>
          <w:rFonts w:eastAsia="ＭＳ 明朝" w:hint="eastAsia"/>
          <w:sz w:val="22"/>
          <w:szCs w:val="22"/>
          <w:lang w:eastAsia="ja-JP"/>
        </w:rPr>
        <w:t xml:space="preserve">In the previous RAN1 meetings, the following agreement was reached </w:t>
      </w:r>
      <w:r>
        <w:rPr>
          <w:rFonts w:eastAsia="ＭＳ 明朝"/>
          <w:sz w:val="22"/>
          <w:szCs w:val="22"/>
          <w:lang w:eastAsia="ja-JP"/>
        </w:rPr>
        <w:t>regarding</w:t>
      </w:r>
      <w:r>
        <w:rPr>
          <w:rFonts w:eastAsia="ＭＳ 明朝" w:hint="eastAsia"/>
          <w:sz w:val="22"/>
          <w:szCs w:val="22"/>
          <w:lang w:eastAsia="ja-JP"/>
        </w:rPr>
        <w:t xml:space="preserve"> adaptation mechanism for PRACH.</w:t>
      </w:r>
    </w:p>
    <w:tbl>
      <w:tblPr>
        <w:tblStyle w:val="afd"/>
        <w:tblW w:w="0" w:type="auto"/>
        <w:tblLook w:val="04A0" w:firstRow="1" w:lastRow="0" w:firstColumn="1" w:lastColumn="0" w:noHBand="0" w:noVBand="1"/>
      </w:tblPr>
      <w:tblGrid>
        <w:gridCol w:w="9629"/>
      </w:tblGrid>
      <w:tr w:rsidR="000C2DED" w14:paraId="308B4705" w14:textId="77777777" w:rsidTr="00670E61">
        <w:tc>
          <w:tcPr>
            <w:tcW w:w="9629" w:type="dxa"/>
          </w:tcPr>
          <w:p w14:paraId="31DBE33B" w14:textId="77777777" w:rsidR="000C2DED" w:rsidRPr="00EA6DCB" w:rsidRDefault="000C2DED" w:rsidP="00670E61">
            <w:pPr>
              <w:rPr>
                <w:b/>
                <w:bCs/>
                <w:sz w:val="22"/>
                <w:szCs w:val="22"/>
                <w:highlight w:val="green"/>
                <w:lang w:eastAsia="x-none"/>
              </w:rPr>
            </w:pPr>
            <w:r w:rsidRPr="00EA6DCB">
              <w:rPr>
                <w:b/>
                <w:bCs/>
                <w:sz w:val="22"/>
                <w:szCs w:val="22"/>
                <w:highlight w:val="green"/>
                <w:lang w:eastAsia="x-none"/>
              </w:rPr>
              <w:t>Agreement</w:t>
            </w:r>
            <w:r w:rsidRPr="00EA6DCB">
              <w:rPr>
                <w:b/>
                <w:bCs/>
                <w:sz w:val="22"/>
                <w:szCs w:val="22"/>
                <w:lang w:eastAsia="x-none"/>
              </w:rPr>
              <w:t>@RAN1#116</w:t>
            </w:r>
          </w:p>
          <w:p w14:paraId="5BA92606" w14:textId="77777777" w:rsidR="000C2DED" w:rsidRPr="00EA6DCB" w:rsidRDefault="000C2DED" w:rsidP="00670E61">
            <w:pPr>
              <w:jc w:val="both"/>
              <w:rPr>
                <w:sz w:val="22"/>
                <w:szCs w:val="22"/>
                <w:lang w:eastAsia="x-none"/>
              </w:rPr>
            </w:pPr>
            <w:r w:rsidRPr="00EA6DCB">
              <w:rPr>
                <w:sz w:val="22"/>
                <w:szCs w:val="22"/>
                <w:lang w:eastAsia="x-none"/>
              </w:rPr>
              <w:t>For the adaptation mechanisms of PRACH in time-domain</w:t>
            </w:r>
          </w:p>
          <w:p w14:paraId="03249AFC" w14:textId="77777777" w:rsidR="000C2DED" w:rsidRPr="00EA6DCB" w:rsidRDefault="000C2DED" w:rsidP="000C2DED">
            <w:pPr>
              <w:pStyle w:val="aff0"/>
              <w:numPr>
                <w:ilvl w:val="0"/>
                <w:numId w:val="32"/>
              </w:numPr>
              <w:overflowPunct w:val="0"/>
              <w:autoSpaceDE w:val="0"/>
              <w:autoSpaceDN w:val="0"/>
              <w:adjustRightInd w:val="0"/>
              <w:ind w:firstLineChars="0"/>
              <w:contextualSpacing/>
              <w:textAlignment w:val="baseline"/>
              <w:rPr>
                <w:sz w:val="22"/>
                <w:szCs w:val="22"/>
              </w:rPr>
            </w:pPr>
            <w:r w:rsidRPr="00EA6DCB">
              <w:rPr>
                <w:sz w:val="22"/>
                <w:szCs w:val="22"/>
              </w:rPr>
              <w:t>Support at least PRACH adaptation provided by gNB without UE trigger</w:t>
            </w:r>
          </w:p>
          <w:p w14:paraId="2E5A711E" w14:textId="77777777" w:rsidR="000C2DED" w:rsidRPr="00EA6DCB" w:rsidRDefault="000C2DED" w:rsidP="000C2DED">
            <w:pPr>
              <w:pStyle w:val="aff0"/>
              <w:numPr>
                <w:ilvl w:val="1"/>
                <w:numId w:val="32"/>
              </w:numPr>
              <w:overflowPunct w:val="0"/>
              <w:autoSpaceDE w:val="0"/>
              <w:autoSpaceDN w:val="0"/>
              <w:adjustRightInd w:val="0"/>
              <w:ind w:firstLineChars="0"/>
              <w:contextualSpacing/>
              <w:textAlignment w:val="baseline"/>
              <w:rPr>
                <w:sz w:val="22"/>
                <w:szCs w:val="22"/>
              </w:rPr>
            </w:pPr>
            <w:r w:rsidRPr="00EA6DCB">
              <w:rPr>
                <w:sz w:val="22"/>
                <w:szCs w:val="22"/>
              </w:rPr>
              <w:t>FFS: PRACH adaptation with UE trigger</w:t>
            </w:r>
          </w:p>
          <w:p w14:paraId="5EB24EE3" w14:textId="77777777" w:rsidR="000C2DED" w:rsidRPr="00EA6DCB" w:rsidRDefault="000C2DED" w:rsidP="000C2DED">
            <w:pPr>
              <w:pStyle w:val="aff0"/>
              <w:numPr>
                <w:ilvl w:val="1"/>
                <w:numId w:val="32"/>
              </w:numPr>
              <w:overflowPunct w:val="0"/>
              <w:autoSpaceDE w:val="0"/>
              <w:autoSpaceDN w:val="0"/>
              <w:adjustRightInd w:val="0"/>
              <w:ind w:firstLineChars="0"/>
              <w:contextualSpacing/>
              <w:textAlignment w:val="baseline"/>
              <w:rPr>
                <w:sz w:val="22"/>
                <w:szCs w:val="22"/>
              </w:rPr>
            </w:pPr>
            <w:r w:rsidRPr="00EA6DCB">
              <w:rPr>
                <w:sz w:val="22"/>
                <w:szCs w:val="22"/>
              </w:rPr>
              <w:t>Note: UE trigger means UE requests adaptation of PRACH</w:t>
            </w:r>
          </w:p>
          <w:p w14:paraId="798933C7" w14:textId="77777777" w:rsidR="000C2DED" w:rsidRPr="00EA6DCB" w:rsidRDefault="000C2DED" w:rsidP="000C2DED">
            <w:pPr>
              <w:pStyle w:val="aff0"/>
              <w:numPr>
                <w:ilvl w:val="0"/>
                <w:numId w:val="32"/>
              </w:numPr>
              <w:overflowPunct w:val="0"/>
              <w:autoSpaceDE w:val="0"/>
              <w:autoSpaceDN w:val="0"/>
              <w:adjustRightInd w:val="0"/>
              <w:ind w:firstLineChars="0"/>
              <w:contextualSpacing/>
              <w:textAlignment w:val="baseline"/>
              <w:rPr>
                <w:sz w:val="22"/>
                <w:szCs w:val="22"/>
              </w:rPr>
            </w:pPr>
            <w:r w:rsidRPr="00EA6DCB">
              <w:rPr>
                <w:sz w:val="22"/>
                <w:szCs w:val="22"/>
              </w:rPr>
              <w:t>Study at least the following,</w:t>
            </w:r>
          </w:p>
          <w:p w14:paraId="1F9446EA" w14:textId="77777777" w:rsidR="000C2DED" w:rsidRPr="00EA6DCB" w:rsidRDefault="000C2DED" w:rsidP="000C2DED">
            <w:pPr>
              <w:pStyle w:val="aff0"/>
              <w:numPr>
                <w:ilvl w:val="1"/>
                <w:numId w:val="32"/>
              </w:numPr>
              <w:overflowPunct w:val="0"/>
              <w:autoSpaceDE w:val="0"/>
              <w:autoSpaceDN w:val="0"/>
              <w:adjustRightInd w:val="0"/>
              <w:ind w:firstLineChars="0"/>
              <w:contextualSpacing/>
              <w:textAlignment w:val="baseline"/>
              <w:rPr>
                <w:sz w:val="22"/>
                <w:szCs w:val="22"/>
              </w:rPr>
            </w:pPr>
            <w:r w:rsidRPr="00EA6DCB">
              <w:rPr>
                <w:sz w:val="22"/>
                <w:szCs w:val="22"/>
              </w:rPr>
              <w:t xml:space="preserve">Dynamic signaling and/or semi-static signaling of PRACH adaptation </w:t>
            </w:r>
          </w:p>
          <w:p w14:paraId="16714EF6" w14:textId="77777777" w:rsidR="000C2DED" w:rsidRPr="00EA6DCB" w:rsidRDefault="000C2DED" w:rsidP="000C2DED">
            <w:pPr>
              <w:pStyle w:val="aff0"/>
              <w:numPr>
                <w:ilvl w:val="1"/>
                <w:numId w:val="32"/>
              </w:numPr>
              <w:overflowPunct w:val="0"/>
              <w:autoSpaceDE w:val="0"/>
              <w:autoSpaceDN w:val="0"/>
              <w:adjustRightInd w:val="0"/>
              <w:ind w:firstLineChars="0"/>
              <w:contextualSpacing/>
              <w:textAlignment w:val="baseline"/>
              <w:rPr>
                <w:sz w:val="22"/>
                <w:szCs w:val="22"/>
              </w:rPr>
            </w:pPr>
            <w:r w:rsidRPr="00EA6DCB">
              <w:rPr>
                <w:sz w:val="22"/>
                <w:szCs w:val="22"/>
              </w:rPr>
              <w:t xml:space="preserve">Adaptation of PRACH transmission according to certain condition </w:t>
            </w:r>
          </w:p>
          <w:p w14:paraId="13EEDF94" w14:textId="77777777" w:rsidR="000C2DED" w:rsidRPr="00EA6DCB" w:rsidRDefault="000C2DED" w:rsidP="000C2DED">
            <w:pPr>
              <w:pStyle w:val="aff0"/>
              <w:numPr>
                <w:ilvl w:val="1"/>
                <w:numId w:val="32"/>
              </w:numPr>
              <w:overflowPunct w:val="0"/>
              <w:autoSpaceDE w:val="0"/>
              <w:autoSpaceDN w:val="0"/>
              <w:adjustRightInd w:val="0"/>
              <w:ind w:firstLineChars="0"/>
              <w:contextualSpacing/>
              <w:textAlignment w:val="baseline"/>
              <w:rPr>
                <w:sz w:val="22"/>
                <w:szCs w:val="22"/>
              </w:rPr>
            </w:pPr>
            <w:r w:rsidRPr="00EA6DCB">
              <w:rPr>
                <w:sz w:val="22"/>
                <w:szCs w:val="22"/>
              </w:rPr>
              <w:t>Applicability to idle/inactive and/or connected mode UEs</w:t>
            </w:r>
          </w:p>
          <w:p w14:paraId="4E03EAAF" w14:textId="77777777" w:rsidR="000C2DED" w:rsidRPr="00EA6DCB" w:rsidRDefault="000C2DED" w:rsidP="000C2DED">
            <w:pPr>
              <w:pStyle w:val="aff0"/>
              <w:numPr>
                <w:ilvl w:val="1"/>
                <w:numId w:val="32"/>
              </w:numPr>
              <w:overflowPunct w:val="0"/>
              <w:autoSpaceDE w:val="0"/>
              <w:autoSpaceDN w:val="0"/>
              <w:adjustRightInd w:val="0"/>
              <w:ind w:firstLineChars="0"/>
              <w:contextualSpacing/>
              <w:textAlignment w:val="baseline"/>
              <w:rPr>
                <w:sz w:val="22"/>
                <w:szCs w:val="22"/>
              </w:rPr>
            </w:pPr>
            <w:r w:rsidRPr="00EA6DCB">
              <w:rPr>
                <w:sz w:val="22"/>
                <w:szCs w:val="22"/>
              </w:rPr>
              <w:t>Which scenarios the adaptation mechanism is applicable to (e.g. cell with both legacy and Rel-19 UE, cell with only Rel-19 UEs)</w:t>
            </w:r>
          </w:p>
          <w:p w14:paraId="074F2514" w14:textId="77777777" w:rsidR="000C2DED" w:rsidRPr="00970E2F" w:rsidRDefault="000C2DED" w:rsidP="00670E61">
            <w:pPr>
              <w:rPr>
                <w:rFonts w:ascii="Times" w:eastAsia="DengXian" w:hAnsi="Times"/>
                <w:sz w:val="22"/>
                <w:szCs w:val="22"/>
                <w:lang w:eastAsia="zh-CN"/>
              </w:rPr>
            </w:pPr>
          </w:p>
          <w:p w14:paraId="024E1A28" w14:textId="77777777" w:rsidR="000C2DED" w:rsidRPr="00EA6DCB" w:rsidRDefault="000C2DED" w:rsidP="00670E61">
            <w:pPr>
              <w:rPr>
                <w:rFonts w:ascii="Times" w:eastAsiaTheme="minorEastAsia" w:hAnsi="Times"/>
                <w:b/>
                <w:bCs/>
                <w:sz w:val="22"/>
                <w:szCs w:val="22"/>
                <w:lang w:eastAsia="ja-JP"/>
              </w:rPr>
            </w:pPr>
            <w:r w:rsidRPr="00EA6DCB">
              <w:rPr>
                <w:rFonts w:ascii="Times" w:eastAsia="Batang" w:hAnsi="Times"/>
                <w:b/>
                <w:bCs/>
                <w:sz w:val="22"/>
                <w:szCs w:val="22"/>
                <w:highlight w:val="green"/>
                <w:lang w:eastAsia="ko-KR"/>
              </w:rPr>
              <w:t>Agreement</w:t>
            </w:r>
            <w:r w:rsidRPr="00EA6DCB">
              <w:rPr>
                <w:rFonts w:ascii="Times" w:eastAsiaTheme="minorEastAsia" w:hAnsi="Times"/>
                <w:b/>
                <w:bCs/>
                <w:sz w:val="22"/>
                <w:szCs w:val="22"/>
                <w:lang w:eastAsia="ja-JP"/>
              </w:rPr>
              <w:t>@RAN1#117</w:t>
            </w:r>
          </w:p>
          <w:p w14:paraId="094E1241" w14:textId="77777777" w:rsidR="000C2DED" w:rsidRPr="00EA6DCB" w:rsidRDefault="000C2DED" w:rsidP="00670E61">
            <w:pPr>
              <w:rPr>
                <w:rFonts w:ascii="Times" w:eastAsia="Batang" w:hAnsi="Times"/>
                <w:sz w:val="22"/>
                <w:szCs w:val="22"/>
                <w:lang w:eastAsia="x-none"/>
              </w:rPr>
            </w:pPr>
            <w:r w:rsidRPr="00EA6DCB">
              <w:rPr>
                <w:rFonts w:eastAsia="Batang"/>
                <w:sz w:val="22"/>
                <w:szCs w:val="22"/>
                <w:lang w:eastAsia="x-none"/>
              </w:rPr>
              <w:t xml:space="preserve">For the adaptation mechanism for additional PRACH resources, study further the following: </w:t>
            </w:r>
          </w:p>
          <w:p w14:paraId="131EF10E" w14:textId="77777777" w:rsidR="000C2DED" w:rsidRPr="00EA6DCB" w:rsidRDefault="000C2DED" w:rsidP="000C2DED">
            <w:pPr>
              <w:numPr>
                <w:ilvl w:val="0"/>
                <w:numId w:val="31"/>
              </w:numPr>
              <w:rPr>
                <w:rFonts w:eastAsia="Batang"/>
                <w:sz w:val="22"/>
                <w:szCs w:val="22"/>
                <w:lang w:eastAsia="x-none"/>
              </w:rPr>
            </w:pPr>
            <w:r w:rsidRPr="00EA6DCB">
              <w:rPr>
                <w:rFonts w:eastAsia="Batang"/>
                <w:sz w:val="22"/>
                <w:szCs w:val="22"/>
                <w:lang w:eastAsia="x-none"/>
              </w:rPr>
              <w:t xml:space="preserve">Option 1: Higher layer </w:t>
            </w:r>
            <w:proofErr w:type="spellStart"/>
            <w:r w:rsidRPr="00EA6DCB">
              <w:rPr>
                <w:rFonts w:eastAsia="Batang"/>
                <w:sz w:val="22"/>
                <w:szCs w:val="22"/>
                <w:lang w:eastAsia="x-none"/>
              </w:rPr>
              <w:t>signalling</w:t>
            </w:r>
            <w:proofErr w:type="spellEnd"/>
            <w:r w:rsidRPr="00EA6DCB">
              <w:rPr>
                <w:rFonts w:eastAsia="Batang"/>
                <w:sz w:val="22"/>
                <w:szCs w:val="22"/>
                <w:lang w:eastAsia="x-none"/>
              </w:rPr>
              <w:t xml:space="preserve"> (with potential enhancements) based PRACH resource adaptation </w:t>
            </w:r>
          </w:p>
          <w:p w14:paraId="25125B5A" w14:textId="77777777" w:rsidR="000C2DED" w:rsidRPr="00EA6DCB" w:rsidRDefault="000C2DED" w:rsidP="000C2DED">
            <w:pPr>
              <w:numPr>
                <w:ilvl w:val="0"/>
                <w:numId w:val="31"/>
              </w:numPr>
              <w:rPr>
                <w:rFonts w:eastAsia="Batang"/>
                <w:sz w:val="22"/>
                <w:szCs w:val="22"/>
                <w:lang w:eastAsia="x-none"/>
              </w:rPr>
            </w:pPr>
            <w:r w:rsidRPr="00EA6DCB">
              <w:rPr>
                <w:rFonts w:eastAsia="Batang"/>
                <w:sz w:val="22"/>
                <w:szCs w:val="22"/>
                <w:lang w:eastAsia="x-none"/>
              </w:rPr>
              <w:t xml:space="preserve">Option 2: L1-based adaptation to indicate whether the additional PRACH resources provided by semi-static </w:t>
            </w:r>
            <w:proofErr w:type="spellStart"/>
            <w:r w:rsidRPr="00EA6DCB">
              <w:rPr>
                <w:rFonts w:eastAsia="Batang"/>
                <w:sz w:val="22"/>
                <w:szCs w:val="22"/>
                <w:lang w:eastAsia="x-none"/>
              </w:rPr>
              <w:t>signalling</w:t>
            </w:r>
            <w:proofErr w:type="spellEnd"/>
            <w:r w:rsidRPr="00EA6DCB">
              <w:rPr>
                <w:rFonts w:eastAsia="Batang"/>
                <w:sz w:val="22"/>
                <w:szCs w:val="22"/>
                <w:lang w:eastAsia="x-none"/>
              </w:rPr>
              <w:t xml:space="preserve"> are available or not </w:t>
            </w:r>
          </w:p>
          <w:p w14:paraId="4C475BE8" w14:textId="77777777" w:rsidR="000C2DED" w:rsidRPr="00EA6DCB" w:rsidRDefault="000C2DED" w:rsidP="000C2DED">
            <w:pPr>
              <w:numPr>
                <w:ilvl w:val="1"/>
                <w:numId w:val="31"/>
              </w:numPr>
              <w:rPr>
                <w:rFonts w:eastAsia="Batang"/>
                <w:sz w:val="22"/>
                <w:szCs w:val="22"/>
                <w:lang w:eastAsia="x-none"/>
              </w:rPr>
            </w:pPr>
            <w:r w:rsidRPr="00EA6DCB">
              <w:rPr>
                <w:rFonts w:eastAsia="Batang"/>
                <w:sz w:val="22"/>
                <w:szCs w:val="22"/>
                <w:lang w:eastAsia="x-none"/>
              </w:rPr>
              <w:t>FFS: details</w:t>
            </w:r>
          </w:p>
          <w:p w14:paraId="689DAB0F" w14:textId="77777777" w:rsidR="000C2DED" w:rsidRPr="00EA6DCB" w:rsidRDefault="000C2DED" w:rsidP="000C2DED">
            <w:pPr>
              <w:numPr>
                <w:ilvl w:val="1"/>
                <w:numId w:val="31"/>
              </w:numPr>
              <w:rPr>
                <w:rFonts w:eastAsia="Batang"/>
                <w:sz w:val="22"/>
                <w:szCs w:val="22"/>
                <w:lang w:eastAsia="x-none"/>
              </w:rPr>
            </w:pPr>
            <w:r w:rsidRPr="00EA6DCB">
              <w:rPr>
                <w:rFonts w:eastAsia="Batang"/>
                <w:sz w:val="22"/>
                <w:szCs w:val="22"/>
                <w:lang w:eastAsia="x-none"/>
              </w:rPr>
              <w:t>Strive to re-use existing DCI format(s)</w:t>
            </w:r>
          </w:p>
          <w:p w14:paraId="03B84375" w14:textId="77777777" w:rsidR="000C2DED" w:rsidRPr="00EA6DCB" w:rsidRDefault="000C2DED" w:rsidP="000C2DED">
            <w:pPr>
              <w:numPr>
                <w:ilvl w:val="0"/>
                <w:numId w:val="31"/>
              </w:numPr>
              <w:rPr>
                <w:rFonts w:eastAsia="Batang"/>
                <w:sz w:val="22"/>
                <w:szCs w:val="22"/>
                <w:lang w:eastAsia="x-none"/>
              </w:rPr>
            </w:pPr>
            <w:r w:rsidRPr="00EA6DCB">
              <w:rPr>
                <w:rFonts w:eastAsia="Batang"/>
                <w:sz w:val="22"/>
                <w:szCs w:val="22"/>
                <w:lang w:eastAsia="x-none"/>
              </w:rPr>
              <w:t>Option 3: Adaptation of PRACH transmission according to predefined condition(s)</w:t>
            </w:r>
          </w:p>
          <w:p w14:paraId="4F008D49" w14:textId="77777777" w:rsidR="000C2DED" w:rsidRPr="00EA6DCB" w:rsidRDefault="000C2DED" w:rsidP="000C2DED">
            <w:pPr>
              <w:numPr>
                <w:ilvl w:val="1"/>
                <w:numId w:val="31"/>
              </w:numPr>
              <w:rPr>
                <w:rFonts w:eastAsia="Batang"/>
                <w:sz w:val="22"/>
                <w:szCs w:val="22"/>
                <w:lang w:eastAsia="x-none"/>
              </w:rPr>
            </w:pPr>
            <w:r w:rsidRPr="00EA6DCB">
              <w:rPr>
                <w:rFonts w:eastAsia="Batang"/>
                <w:sz w:val="22"/>
                <w:szCs w:val="22"/>
                <w:lang w:eastAsia="x-none"/>
              </w:rPr>
              <w:t>FFS: details</w:t>
            </w:r>
          </w:p>
          <w:p w14:paraId="633902AF" w14:textId="77777777" w:rsidR="000C2DED" w:rsidRPr="00EA6DCB" w:rsidRDefault="000C2DED" w:rsidP="000C2DED">
            <w:pPr>
              <w:numPr>
                <w:ilvl w:val="0"/>
                <w:numId w:val="31"/>
              </w:numPr>
              <w:rPr>
                <w:rFonts w:ascii="Calibri" w:eastAsia="Batang" w:hAnsi="Calibri"/>
                <w:color w:val="000000"/>
                <w:sz w:val="22"/>
                <w:szCs w:val="22"/>
              </w:rPr>
            </w:pPr>
            <w:r w:rsidRPr="00EA6DCB">
              <w:rPr>
                <w:rFonts w:eastAsia="Batang"/>
                <w:color w:val="000000"/>
                <w:sz w:val="22"/>
                <w:szCs w:val="22"/>
                <w:lang w:eastAsia="x-none"/>
              </w:rPr>
              <w:t xml:space="preserve">Option 4-rev1: L1-based adaptation to indicate whether a subset of the additional PRACH resources provided by semi-static </w:t>
            </w:r>
            <w:proofErr w:type="spellStart"/>
            <w:r w:rsidRPr="00EA6DCB">
              <w:rPr>
                <w:rFonts w:eastAsia="Batang"/>
                <w:color w:val="000000"/>
                <w:sz w:val="22"/>
                <w:szCs w:val="22"/>
                <w:lang w:eastAsia="x-none"/>
              </w:rPr>
              <w:t>signalling</w:t>
            </w:r>
            <w:proofErr w:type="spellEnd"/>
            <w:r w:rsidRPr="00EA6DCB">
              <w:rPr>
                <w:rFonts w:eastAsia="Batang"/>
                <w:color w:val="000000"/>
                <w:sz w:val="22"/>
                <w:szCs w:val="22"/>
                <w:lang w:eastAsia="x-none"/>
              </w:rPr>
              <w:t xml:space="preserve"> are available or not </w:t>
            </w:r>
          </w:p>
          <w:p w14:paraId="1D28D343" w14:textId="77777777" w:rsidR="000C2DED" w:rsidRPr="00EA6DCB" w:rsidRDefault="000C2DED" w:rsidP="000C2DED">
            <w:pPr>
              <w:numPr>
                <w:ilvl w:val="1"/>
                <w:numId w:val="31"/>
              </w:numPr>
              <w:rPr>
                <w:rFonts w:ascii="Calibri" w:eastAsia="Batang" w:hAnsi="Calibri"/>
                <w:color w:val="000000"/>
                <w:sz w:val="22"/>
                <w:szCs w:val="22"/>
              </w:rPr>
            </w:pPr>
            <w:r w:rsidRPr="00EA6DCB">
              <w:rPr>
                <w:rFonts w:eastAsia="Batang"/>
                <w:color w:val="000000"/>
                <w:sz w:val="22"/>
                <w:szCs w:val="22"/>
                <w:lang w:eastAsia="x-none"/>
              </w:rPr>
              <w:t>FFS: whether the subset of the additional PRACH resources is in RO level / SSB-to-RO mapping cycle level/PRACH association period level/PRACH association pattern period level for time-domain PRACH adaptation </w:t>
            </w:r>
          </w:p>
          <w:p w14:paraId="423D6318" w14:textId="77777777" w:rsidR="000C2DED" w:rsidRPr="00EA6DCB" w:rsidRDefault="000C2DED" w:rsidP="000C2DED">
            <w:pPr>
              <w:numPr>
                <w:ilvl w:val="1"/>
                <w:numId w:val="31"/>
              </w:numPr>
              <w:rPr>
                <w:rFonts w:ascii="Calibri" w:eastAsia="Batang" w:hAnsi="Calibri"/>
                <w:color w:val="000000"/>
                <w:sz w:val="22"/>
                <w:szCs w:val="22"/>
              </w:rPr>
            </w:pPr>
            <w:r w:rsidRPr="00EA6DCB">
              <w:rPr>
                <w:rFonts w:eastAsia="Batang"/>
                <w:color w:val="000000"/>
                <w:sz w:val="22"/>
                <w:szCs w:val="22"/>
                <w:lang w:eastAsia="x-none"/>
              </w:rPr>
              <w:t>Strive to re-use existing DCI format(s)</w:t>
            </w:r>
          </w:p>
          <w:p w14:paraId="480F5A92" w14:textId="77777777" w:rsidR="000C2DED" w:rsidRPr="000B18EA" w:rsidRDefault="000C2DED" w:rsidP="000C2DED">
            <w:pPr>
              <w:numPr>
                <w:ilvl w:val="0"/>
                <w:numId w:val="31"/>
              </w:numPr>
              <w:rPr>
                <w:rFonts w:eastAsia="Batang"/>
                <w:sz w:val="22"/>
                <w:szCs w:val="22"/>
                <w:lang w:eastAsia="x-none"/>
              </w:rPr>
            </w:pPr>
            <w:r w:rsidRPr="00EA6DCB">
              <w:rPr>
                <w:rFonts w:eastAsia="Batang"/>
                <w:sz w:val="22"/>
                <w:szCs w:val="22"/>
                <w:lang w:eastAsia="ko-KR"/>
              </w:rPr>
              <w:t>Option 5: Enhanced cell DRX</w:t>
            </w:r>
          </w:p>
          <w:p w14:paraId="2A32677A" w14:textId="77777777" w:rsidR="000B18EA" w:rsidRPr="00C476F8" w:rsidRDefault="000B18EA" w:rsidP="000B18EA">
            <w:pPr>
              <w:rPr>
                <w:rFonts w:eastAsia="ＭＳ 明朝"/>
                <w:sz w:val="22"/>
                <w:szCs w:val="22"/>
                <w:lang w:eastAsia="ja-JP"/>
              </w:rPr>
            </w:pPr>
          </w:p>
          <w:p w14:paraId="07519102" w14:textId="160A0FEC" w:rsidR="00B534DB" w:rsidRPr="004820A6" w:rsidRDefault="00B534DB" w:rsidP="00B534DB">
            <w:pPr>
              <w:rPr>
                <w:rFonts w:cs="Times"/>
                <w:b/>
                <w:bCs/>
                <w:sz w:val="22"/>
                <w:szCs w:val="22"/>
                <w:highlight w:val="green"/>
                <w:lang w:eastAsia="x-none"/>
              </w:rPr>
            </w:pPr>
            <w:r w:rsidRPr="004820A6">
              <w:rPr>
                <w:rFonts w:cs="Times"/>
                <w:b/>
                <w:bCs/>
                <w:sz w:val="22"/>
                <w:szCs w:val="22"/>
                <w:highlight w:val="green"/>
                <w:lang w:eastAsia="x-none"/>
              </w:rPr>
              <w:t>Agreement</w:t>
            </w:r>
            <w:r w:rsidR="00C476F8" w:rsidRPr="004820A6">
              <w:rPr>
                <w:rFonts w:cs="Times" w:hint="eastAsia"/>
                <w:b/>
                <w:bCs/>
                <w:sz w:val="22"/>
                <w:szCs w:val="22"/>
                <w:lang w:eastAsia="x-none"/>
              </w:rPr>
              <w:t>@RAN1#118</w:t>
            </w:r>
          </w:p>
          <w:p w14:paraId="5F34BE0F" w14:textId="77777777" w:rsidR="00B534DB" w:rsidRPr="004820A6" w:rsidRDefault="00B534DB" w:rsidP="00B534DB">
            <w:pPr>
              <w:rPr>
                <w:sz w:val="22"/>
                <w:szCs w:val="22"/>
                <w:lang w:eastAsia="x-none"/>
              </w:rPr>
            </w:pPr>
            <w:r w:rsidRPr="004820A6">
              <w:rPr>
                <w:sz w:val="22"/>
                <w:szCs w:val="22"/>
                <w:lang w:eastAsia="x-none"/>
              </w:rPr>
              <w:t xml:space="preserve">For the adaptation mechanism for additional PRACH resources (for CONNECTED mode UE and IDLE/INACTIVE mode UE), </w:t>
            </w:r>
          </w:p>
          <w:p w14:paraId="056C3878" w14:textId="77777777" w:rsidR="00B534DB" w:rsidRPr="004820A6" w:rsidRDefault="00B534DB" w:rsidP="00B534DB">
            <w:pPr>
              <w:pStyle w:val="aff0"/>
              <w:numPr>
                <w:ilvl w:val="0"/>
                <w:numId w:val="44"/>
              </w:numPr>
              <w:overflowPunct w:val="0"/>
              <w:autoSpaceDE w:val="0"/>
              <w:autoSpaceDN w:val="0"/>
              <w:adjustRightInd w:val="0"/>
              <w:spacing w:after="120"/>
              <w:ind w:firstLineChars="0"/>
              <w:contextualSpacing/>
              <w:jc w:val="both"/>
              <w:textAlignment w:val="baseline"/>
              <w:rPr>
                <w:sz w:val="22"/>
                <w:szCs w:val="22"/>
              </w:rPr>
            </w:pPr>
            <w:r w:rsidRPr="004820A6">
              <w:rPr>
                <w:sz w:val="22"/>
                <w:szCs w:val="22"/>
              </w:rPr>
              <w:t>At least DCI based adaptation is supported. No introduction of new DCI format.</w:t>
            </w:r>
          </w:p>
          <w:p w14:paraId="5B5C09F5" w14:textId="77777777" w:rsidR="007B215D" w:rsidRPr="004820A6" w:rsidRDefault="007B215D" w:rsidP="007B215D">
            <w:pPr>
              <w:pStyle w:val="aff0"/>
              <w:overflowPunct w:val="0"/>
              <w:autoSpaceDE w:val="0"/>
              <w:autoSpaceDN w:val="0"/>
              <w:adjustRightInd w:val="0"/>
              <w:spacing w:after="120"/>
              <w:ind w:left="720" w:firstLineChars="0" w:firstLine="0"/>
              <w:contextualSpacing/>
              <w:jc w:val="both"/>
              <w:textAlignment w:val="baseline"/>
              <w:rPr>
                <w:sz w:val="22"/>
                <w:szCs w:val="22"/>
              </w:rPr>
            </w:pPr>
          </w:p>
          <w:p w14:paraId="3F897830" w14:textId="77777777" w:rsidR="004820A6" w:rsidRPr="004820A6" w:rsidRDefault="004820A6" w:rsidP="004820A6">
            <w:pPr>
              <w:rPr>
                <w:rFonts w:cs="Times"/>
                <w:b/>
                <w:bCs/>
                <w:sz w:val="22"/>
                <w:szCs w:val="22"/>
                <w:highlight w:val="green"/>
                <w:lang w:eastAsia="x-none"/>
              </w:rPr>
            </w:pPr>
            <w:r w:rsidRPr="004820A6">
              <w:rPr>
                <w:rFonts w:cs="Times"/>
                <w:b/>
                <w:bCs/>
                <w:sz w:val="22"/>
                <w:szCs w:val="22"/>
                <w:highlight w:val="green"/>
                <w:lang w:eastAsia="x-none"/>
              </w:rPr>
              <w:t>Agreement</w:t>
            </w:r>
            <w:r w:rsidRPr="004820A6">
              <w:rPr>
                <w:rFonts w:cs="Times" w:hint="eastAsia"/>
                <w:b/>
                <w:bCs/>
                <w:sz w:val="22"/>
                <w:szCs w:val="22"/>
                <w:lang w:eastAsia="x-none"/>
              </w:rPr>
              <w:t>@RAN1#118</w:t>
            </w:r>
          </w:p>
          <w:p w14:paraId="612714B4" w14:textId="77777777" w:rsidR="007B215D" w:rsidRPr="004820A6" w:rsidRDefault="007B215D" w:rsidP="007B215D">
            <w:pPr>
              <w:rPr>
                <w:sz w:val="22"/>
                <w:szCs w:val="22"/>
                <w:lang w:eastAsia="x-none"/>
              </w:rPr>
            </w:pPr>
            <w:r w:rsidRPr="004820A6">
              <w:rPr>
                <w:sz w:val="22"/>
                <w:szCs w:val="22"/>
                <w:lang w:eastAsia="x-none"/>
              </w:rPr>
              <w:t xml:space="preserve">For DCI-based adaptation for additional PRACH resources, </w:t>
            </w:r>
          </w:p>
          <w:p w14:paraId="33523726" w14:textId="77777777" w:rsidR="007B215D" w:rsidRPr="004820A6" w:rsidRDefault="007B215D" w:rsidP="007B215D">
            <w:pPr>
              <w:pStyle w:val="aff0"/>
              <w:numPr>
                <w:ilvl w:val="0"/>
                <w:numId w:val="44"/>
              </w:numPr>
              <w:overflowPunct w:val="0"/>
              <w:autoSpaceDE w:val="0"/>
              <w:autoSpaceDN w:val="0"/>
              <w:adjustRightInd w:val="0"/>
              <w:spacing w:after="120"/>
              <w:ind w:firstLineChars="0"/>
              <w:contextualSpacing/>
              <w:jc w:val="both"/>
              <w:textAlignment w:val="baseline"/>
              <w:rPr>
                <w:sz w:val="22"/>
                <w:szCs w:val="22"/>
              </w:rPr>
            </w:pPr>
            <w:r w:rsidRPr="004820A6">
              <w:rPr>
                <w:sz w:val="22"/>
                <w:szCs w:val="22"/>
              </w:rPr>
              <w:t xml:space="preserve">Select from the following DCI format(s) to carry the adaptation indication. </w:t>
            </w:r>
          </w:p>
          <w:p w14:paraId="741A8D02" w14:textId="77777777" w:rsidR="007B215D" w:rsidRPr="004820A6" w:rsidRDefault="007B215D" w:rsidP="007B215D">
            <w:pPr>
              <w:pStyle w:val="aff0"/>
              <w:numPr>
                <w:ilvl w:val="1"/>
                <w:numId w:val="44"/>
              </w:numPr>
              <w:overflowPunct w:val="0"/>
              <w:autoSpaceDE w:val="0"/>
              <w:autoSpaceDN w:val="0"/>
              <w:adjustRightInd w:val="0"/>
              <w:spacing w:after="120"/>
              <w:ind w:firstLineChars="0"/>
              <w:contextualSpacing/>
              <w:jc w:val="both"/>
              <w:textAlignment w:val="baseline"/>
              <w:rPr>
                <w:sz w:val="22"/>
                <w:szCs w:val="22"/>
              </w:rPr>
            </w:pPr>
            <w:r w:rsidRPr="004820A6">
              <w:rPr>
                <w:sz w:val="22"/>
                <w:szCs w:val="22"/>
              </w:rPr>
              <w:lastRenderedPageBreak/>
              <w:t>DCI format 1_0</w:t>
            </w:r>
          </w:p>
          <w:p w14:paraId="46A475FF" w14:textId="77777777" w:rsidR="003E2683" w:rsidRDefault="007B215D" w:rsidP="003E2683">
            <w:pPr>
              <w:pStyle w:val="aff0"/>
              <w:numPr>
                <w:ilvl w:val="1"/>
                <w:numId w:val="44"/>
              </w:numPr>
              <w:overflowPunct w:val="0"/>
              <w:autoSpaceDE w:val="0"/>
              <w:autoSpaceDN w:val="0"/>
              <w:adjustRightInd w:val="0"/>
              <w:spacing w:after="120"/>
              <w:ind w:firstLineChars="0"/>
              <w:contextualSpacing/>
              <w:jc w:val="both"/>
              <w:textAlignment w:val="baseline"/>
              <w:rPr>
                <w:sz w:val="22"/>
                <w:szCs w:val="22"/>
              </w:rPr>
            </w:pPr>
            <w:r w:rsidRPr="004820A6">
              <w:rPr>
                <w:sz w:val="22"/>
                <w:szCs w:val="22"/>
              </w:rPr>
              <w:t>DCI format 2_7</w:t>
            </w:r>
          </w:p>
          <w:p w14:paraId="5F8C3E34" w14:textId="15AA7057" w:rsidR="007B215D" w:rsidRPr="003E2683" w:rsidRDefault="007B215D" w:rsidP="003E2683">
            <w:pPr>
              <w:pStyle w:val="aff0"/>
              <w:numPr>
                <w:ilvl w:val="1"/>
                <w:numId w:val="44"/>
              </w:numPr>
              <w:overflowPunct w:val="0"/>
              <w:autoSpaceDE w:val="0"/>
              <w:autoSpaceDN w:val="0"/>
              <w:adjustRightInd w:val="0"/>
              <w:spacing w:after="120"/>
              <w:ind w:firstLineChars="0"/>
              <w:contextualSpacing/>
              <w:jc w:val="both"/>
              <w:textAlignment w:val="baseline"/>
              <w:rPr>
                <w:sz w:val="22"/>
                <w:szCs w:val="22"/>
              </w:rPr>
            </w:pPr>
            <w:r w:rsidRPr="003E2683">
              <w:rPr>
                <w:sz w:val="22"/>
                <w:szCs w:val="22"/>
              </w:rPr>
              <w:t>DCI format 2_9</w:t>
            </w:r>
          </w:p>
          <w:p w14:paraId="223B45EE" w14:textId="77777777" w:rsidR="007B215D" w:rsidRPr="004820A6" w:rsidRDefault="007B215D" w:rsidP="007B215D">
            <w:pPr>
              <w:pStyle w:val="aff0"/>
              <w:numPr>
                <w:ilvl w:val="0"/>
                <w:numId w:val="44"/>
              </w:numPr>
              <w:overflowPunct w:val="0"/>
              <w:autoSpaceDE w:val="0"/>
              <w:autoSpaceDN w:val="0"/>
              <w:adjustRightInd w:val="0"/>
              <w:spacing w:after="120"/>
              <w:ind w:firstLineChars="0"/>
              <w:contextualSpacing/>
              <w:jc w:val="both"/>
              <w:textAlignment w:val="baseline"/>
              <w:rPr>
                <w:sz w:val="22"/>
                <w:szCs w:val="22"/>
              </w:rPr>
            </w:pPr>
            <w:r w:rsidRPr="004820A6">
              <w:rPr>
                <w:sz w:val="22"/>
                <w:szCs w:val="22"/>
              </w:rPr>
              <w:t xml:space="preserve">FFS: existing (P-RNTI, SI-RNTI, </w:t>
            </w:r>
            <w:proofErr w:type="spellStart"/>
            <w:r w:rsidRPr="004820A6">
              <w:rPr>
                <w:sz w:val="22"/>
                <w:szCs w:val="22"/>
              </w:rPr>
              <w:t>CellDTRX</w:t>
            </w:r>
            <w:proofErr w:type="spellEnd"/>
            <w:r w:rsidRPr="004820A6">
              <w:rPr>
                <w:sz w:val="22"/>
                <w:szCs w:val="22"/>
              </w:rPr>
              <w:t>-RNTI, PEI-RNTI, C-RNTI) or new RNTI used for detecting the DCI format</w:t>
            </w:r>
          </w:p>
          <w:p w14:paraId="6A84E4FC" w14:textId="77777777" w:rsidR="00B534DB" w:rsidRPr="004820A6" w:rsidRDefault="00B534DB" w:rsidP="000B18EA">
            <w:pPr>
              <w:rPr>
                <w:rFonts w:eastAsia="ＭＳ 明朝"/>
                <w:sz w:val="21"/>
                <w:szCs w:val="21"/>
                <w:lang w:eastAsia="ja-JP"/>
              </w:rPr>
            </w:pPr>
          </w:p>
          <w:p w14:paraId="78EE154E" w14:textId="5E137ED0" w:rsidR="000B18EA" w:rsidRPr="004820A6" w:rsidRDefault="004820A6" w:rsidP="000B18EA">
            <w:pPr>
              <w:rPr>
                <w:rFonts w:cs="Times"/>
                <w:b/>
                <w:bCs/>
                <w:sz w:val="22"/>
                <w:szCs w:val="22"/>
                <w:highlight w:val="green"/>
                <w:lang w:eastAsia="x-none"/>
              </w:rPr>
            </w:pPr>
            <w:r w:rsidRPr="004820A6">
              <w:rPr>
                <w:rFonts w:cs="Times"/>
                <w:b/>
                <w:bCs/>
                <w:sz w:val="22"/>
                <w:szCs w:val="22"/>
                <w:highlight w:val="green"/>
                <w:lang w:eastAsia="x-none"/>
              </w:rPr>
              <w:t>Agreement</w:t>
            </w:r>
            <w:r w:rsidRPr="004820A6">
              <w:rPr>
                <w:rFonts w:cs="Times" w:hint="eastAsia"/>
                <w:b/>
                <w:bCs/>
                <w:sz w:val="22"/>
                <w:szCs w:val="22"/>
                <w:lang w:eastAsia="x-none"/>
              </w:rPr>
              <w:t>@RAN1#118</w:t>
            </w:r>
          </w:p>
          <w:p w14:paraId="60B4427A" w14:textId="77777777" w:rsidR="000B18EA" w:rsidRPr="004820A6" w:rsidRDefault="000B18EA" w:rsidP="000B18EA">
            <w:pPr>
              <w:rPr>
                <w:sz w:val="22"/>
                <w:szCs w:val="22"/>
                <w:lang w:eastAsia="x-none"/>
              </w:rPr>
            </w:pPr>
            <w:r w:rsidRPr="004820A6">
              <w:rPr>
                <w:sz w:val="22"/>
                <w:szCs w:val="22"/>
                <w:lang w:eastAsia="x-none"/>
              </w:rPr>
              <w:t>For DCI-based adaptation for additional PRACH resources, select only from the following alternatives</w:t>
            </w:r>
          </w:p>
          <w:p w14:paraId="7E6726F2" w14:textId="77777777" w:rsidR="000B18EA" w:rsidRPr="004820A6" w:rsidRDefault="000B18EA" w:rsidP="000B18EA">
            <w:pPr>
              <w:numPr>
                <w:ilvl w:val="0"/>
                <w:numId w:val="43"/>
              </w:numPr>
              <w:rPr>
                <w:sz w:val="22"/>
                <w:szCs w:val="22"/>
              </w:rPr>
            </w:pPr>
            <w:r w:rsidRPr="004820A6">
              <w:rPr>
                <w:sz w:val="22"/>
                <w:szCs w:val="22"/>
              </w:rPr>
              <w:t xml:space="preserve">Alt 1: (PRACH resource configuration level) DCI-based adaptation to indicate whether the additional PRACH resources provided by semi-static </w:t>
            </w:r>
            <w:proofErr w:type="spellStart"/>
            <w:r w:rsidRPr="004820A6">
              <w:rPr>
                <w:sz w:val="22"/>
                <w:szCs w:val="22"/>
              </w:rPr>
              <w:t>signalling</w:t>
            </w:r>
            <w:proofErr w:type="spellEnd"/>
            <w:r w:rsidRPr="004820A6">
              <w:rPr>
                <w:sz w:val="22"/>
                <w:szCs w:val="22"/>
              </w:rPr>
              <w:t xml:space="preserve"> are available or not</w:t>
            </w:r>
          </w:p>
          <w:p w14:paraId="564E0FF1" w14:textId="77777777" w:rsidR="000B18EA" w:rsidRPr="004820A6" w:rsidRDefault="000B18EA" w:rsidP="000B18EA">
            <w:pPr>
              <w:numPr>
                <w:ilvl w:val="1"/>
                <w:numId w:val="43"/>
              </w:numPr>
              <w:rPr>
                <w:sz w:val="22"/>
                <w:szCs w:val="22"/>
              </w:rPr>
            </w:pPr>
            <w:r w:rsidRPr="004820A6">
              <w:rPr>
                <w:sz w:val="22"/>
                <w:szCs w:val="22"/>
              </w:rPr>
              <w:t>FFS: details</w:t>
            </w:r>
          </w:p>
          <w:p w14:paraId="0BC67E79" w14:textId="77777777" w:rsidR="000B18EA" w:rsidRPr="004820A6" w:rsidRDefault="000B18EA" w:rsidP="000B18EA">
            <w:pPr>
              <w:numPr>
                <w:ilvl w:val="0"/>
                <w:numId w:val="43"/>
              </w:numPr>
              <w:rPr>
                <w:sz w:val="22"/>
                <w:szCs w:val="22"/>
              </w:rPr>
            </w:pPr>
            <w:r w:rsidRPr="004820A6">
              <w:rPr>
                <w:sz w:val="22"/>
                <w:szCs w:val="22"/>
              </w:rPr>
              <w:t xml:space="preserve">Alt 2: (subset of PRACH resource level) DCI-based adaptation to indicate whether a subset of the additional PRACH resources provided by semi-static </w:t>
            </w:r>
            <w:proofErr w:type="spellStart"/>
            <w:r w:rsidRPr="004820A6">
              <w:rPr>
                <w:sz w:val="22"/>
                <w:szCs w:val="22"/>
              </w:rPr>
              <w:t>signalling</w:t>
            </w:r>
            <w:proofErr w:type="spellEnd"/>
            <w:r w:rsidRPr="004820A6">
              <w:rPr>
                <w:sz w:val="22"/>
                <w:szCs w:val="22"/>
              </w:rPr>
              <w:t xml:space="preserve"> are available or not</w:t>
            </w:r>
          </w:p>
          <w:p w14:paraId="58EEAD57" w14:textId="77777777" w:rsidR="000B18EA" w:rsidRPr="004820A6" w:rsidRDefault="000B18EA" w:rsidP="000B18EA">
            <w:pPr>
              <w:numPr>
                <w:ilvl w:val="1"/>
                <w:numId w:val="43"/>
              </w:numPr>
              <w:rPr>
                <w:rFonts w:ascii="Calibri" w:hAnsi="Calibri"/>
                <w:sz w:val="14"/>
                <w:szCs w:val="14"/>
              </w:rPr>
            </w:pPr>
            <w:r w:rsidRPr="004820A6">
              <w:rPr>
                <w:sz w:val="22"/>
                <w:szCs w:val="22"/>
              </w:rPr>
              <w:t xml:space="preserve">FFS: whether the subset of the additional PRACH resources is in </w:t>
            </w:r>
          </w:p>
          <w:p w14:paraId="577CC416" w14:textId="77777777" w:rsidR="000B18EA" w:rsidRPr="004820A6" w:rsidRDefault="000B18EA" w:rsidP="000B18EA">
            <w:pPr>
              <w:numPr>
                <w:ilvl w:val="2"/>
                <w:numId w:val="43"/>
              </w:numPr>
              <w:rPr>
                <w:rFonts w:ascii="Calibri" w:hAnsi="Calibri"/>
                <w:sz w:val="14"/>
                <w:szCs w:val="14"/>
              </w:rPr>
            </w:pPr>
            <w:r w:rsidRPr="004820A6">
              <w:rPr>
                <w:sz w:val="22"/>
                <w:szCs w:val="22"/>
              </w:rPr>
              <w:t>Alt 2-1: RO level per SSB</w:t>
            </w:r>
          </w:p>
          <w:p w14:paraId="687B65E4" w14:textId="77777777" w:rsidR="000B18EA" w:rsidRPr="004820A6" w:rsidRDefault="000B18EA" w:rsidP="000B18EA">
            <w:pPr>
              <w:numPr>
                <w:ilvl w:val="2"/>
                <w:numId w:val="43"/>
              </w:numPr>
              <w:rPr>
                <w:rFonts w:ascii="Calibri" w:hAnsi="Calibri"/>
                <w:sz w:val="14"/>
                <w:szCs w:val="14"/>
              </w:rPr>
            </w:pPr>
            <w:r w:rsidRPr="004820A6">
              <w:rPr>
                <w:sz w:val="22"/>
                <w:szCs w:val="22"/>
              </w:rPr>
              <w:t>Alt 2-2: SSB-to-RO mapping cycle level</w:t>
            </w:r>
          </w:p>
          <w:p w14:paraId="6100DD3A" w14:textId="77777777" w:rsidR="000B18EA" w:rsidRPr="004820A6" w:rsidRDefault="000B18EA" w:rsidP="000B18EA">
            <w:pPr>
              <w:numPr>
                <w:ilvl w:val="2"/>
                <w:numId w:val="43"/>
              </w:numPr>
              <w:rPr>
                <w:rFonts w:ascii="Calibri" w:hAnsi="Calibri"/>
                <w:sz w:val="14"/>
                <w:szCs w:val="14"/>
              </w:rPr>
            </w:pPr>
            <w:r w:rsidRPr="004820A6">
              <w:rPr>
                <w:sz w:val="22"/>
                <w:szCs w:val="22"/>
              </w:rPr>
              <w:t>Alt 2-3: PRACH association period level</w:t>
            </w:r>
          </w:p>
          <w:p w14:paraId="7933EE81" w14:textId="77777777" w:rsidR="000B18EA" w:rsidRPr="004820A6" w:rsidRDefault="000B18EA" w:rsidP="000B18EA">
            <w:pPr>
              <w:numPr>
                <w:ilvl w:val="2"/>
                <w:numId w:val="43"/>
              </w:numPr>
              <w:rPr>
                <w:rFonts w:ascii="Calibri" w:hAnsi="Calibri"/>
                <w:sz w:val="14"/>
                <w:szCs w:val="14"/>
              </w:rPr>
            </w:pPr>
            <w:r w:rsidRPr="004820A6">
              <w:rPr>
                <w:sz w:val="22"/>
                <w:szCs w:val="22"/>
              </w:rPr>
              <w:t>Alt 2-4: PRACH association pattern period level </w:t>
            </w:r>
          </w:p>
          <w:p w14:paraId="5851D568" w14:textId="77777777" w:rsidR="000B18EA" w:rsidRPr="004820A6" w:rsidRDefault="000B18EA" w:rsidP="000B18EA">
            <w:pPr>
              <w:numPr>
                <w:ilvl w:val="2"/>
                <w:numId w:val="43"/>
              </w:numPr>
              <w:rPr>
                <w:rFonts w:ascii="Calibri" w:hAnsi="Calibri"/>
                <w:sz w:val="14"/>
                <w:szCs w:val="14"/>
              </w:rPr>
            </w:pPr>
            <w:r w:rsidRPr="004820A6">
              <w:rPr>
                <w:sz w:val="22"/>
                <w:szCs w:val="22"/>
              </w:rPr>
              <w:t>Alt 2-5: SFN level</w:t>
            </w:r>
          </w:p>
          <w:p w14:paraId="5674CB13" w14:textId="77777777" w:rsidR="000B18EA" w:rsidRPr="004820A6" w:rsidRDefault="000B18EA" w:rsidP="000B18EA">
            <w:pPr>
              <w:numPr>
                <w:ilvl w:val="0"/>
                <w:numId w:val="43"/>
              </w:numPr>
              <w:rPr>
                <w:sz w:val="22"/>
                <w:szCs w:val="22"/>
              </w:rPr>
            </w:pPr>
            <w:r w:rsidRPr="004820A6">
              <w:rPr>
                <w:sz w:val="22"/>
                <w:szCs w:val="22"/>
                <w:lang w:eastAsia="ko-KR"/>
              </w:rPr>
              <w:t xml:space="preserve">Alt 3: </w:t>
            </w:r>
            <w:r w:rsidRPr="004820A6">
              <w:rPr>
                <w:sz w:val="22"/>
                <w:szCs w:val="22"/>
              </w:rPr>
              <w:t>DCI-based Enhanced/new Cell DRX to indicate whether the enhanced/new Cell DRX is activated or deactivated.</w:t>
            </w:r>
          </w:p>
          <w:p w14:paraId="599F7F01" w14:textId="77777777" w:rsidR="000B18EA" w:rsidRPr="004820A6" w:rsidRDefault="000B18EA" w:rsidP="000B18EA">
            <w:pPr>
              <w:numPr>
                <w:ilvl w:val="1"/>
                <w:numId w:val="43"/>
              </w:numPr>
              <w:rPr>
                <w:sz w:val="22"/>
                <w:szCs w:val="22"/>
              </w:rPr>
            </w:pPr>
            <w:r w:rsidRPr="004820A6">
              <w:rPr>
                <w:sz w:val="22"/>
                <w:szCs w:val="22"/>
              </w:rPr>
              <w:t xml:space="preserve">If activated, the additional configured PRACH provided by semi-static </w:t>
            </w:r>
            <w:proofErr w:type="spellStart"/>
            <w:r w:rsidRPr="004820A6">
              <w:rPr>
                <w:sz w:val="22"/>
                <w:szCs w:val="22"/>
              </w:rPr>
              <w:t>signalling</w:t>
            </w:r>
            <w:proofErr w:type="spellEnd"/>
            <w:r w:rsidRPr="004820A6">
              <w:rPr>
                <w:sz w:val="22"/>
                <w:szCs w:val="22"/>
              </w:rPr>
              <w:t xml:space="preserve"> within non-active period are not available.</w:t>
            </w:r>
          </w:p>
          <w:p w14:paraId="56D820CE" w14:textId="77777777" w:rsidR="000B18EA" w:rsidRPr="004820A6" w:rsidRDefault="000B18EA" w:rsidP="000B18EA">
            <w:pPr>
              <w:numPr>
                <w:ilvl w:val="1"/>
                <w:numId w:val="43"/>
              </w:numPr>
              <w:rPr>
                <w:sz w:val="22"/>
                <w:szCs w:val="22"/>
              </w:rPr>
            </w:pPr>
            <w:r w:rsidRPr="004820A6">
              <w:rPr>
                <w:sz w:val="22"/>
                <w:szCs w:val="22"/>
              </w:rPr>
              <w:t>FFS: whether Alt 1 and/or Alt 2 can be applied to the active period</w:t>
            </w:r>
          </w:p>
          <w:p w14:paraId="10127E7D" w14:textId="437644EE" w:rsidR="000C2DED" w:rsidRPr="004820A6" w:rsidRDefault="000B18EA" w:rsidP="004820A6">
            <w:pPr>
              <w:numPr>
                <w:ilvl w:val="1"/>
                <w:numId w:val="43"/>
              </w:numPr>
              <w:rPr>
                <w:sz w:val="22"/>
                <w:szCs w:val="22"/>
              </w:rPr>
            </w:pPr>
            <w:r w:rsidRPr="004820A6">
              <w:rPr>
                <w:sz w:val="22"/>
                <w:szCs w:val="22"/>
              </w:rPr>
              <w:t>FFS: details</w:t>
            </w:r>
          </w:p>
        </w:tc>
      </w:tr>
    </w:tbl>
    <w:p w14:paraId="2920F37A" w14:textId="6ADA432C" w:rsidR="0094551B" w:rsidRPr="00DB65C9" w:rsidRDefault="00F911E1" w:rsidP="00962A59">
      <w:pPr>
        <w:spacing w:before="120" w:after="120"/>
        <w:jc w:val="both"/>
        <w:rPr>
          <w:rFonts w:eastAsia="ＭＳ 明朝"/>
          <w:b/>
          <w:bCs/>
          <w:sz w:val="22"/>
          <w:szCs w:val="22"/>
          <w:lang w:eastAsia="ja-JP"/>
        </w:rPr>
      </w:pPr>
      <w:r w:rsidRPr="00DB65C9">
        <w:rPr>
          <w:rFonts w:eastAsia="ＭＳ 明朝"/>
          <w:b/>
          <w:bCs/>
          <w:sz w:val="22"/>
          <w:szCs w:val="22"/>
          <w:lang w:eastAsia="ja-JP"/>
        </w:rPr>
        <w:lastRenderedPageBreak/>
        <w:t xml:space="preserve">(1) </w:t>
      </w:r>
      <w:r w:rsidR="00EA0AA3" w:rsidRPr="00EA0AA3">
        <w:rPr>
          <w:rFonts w:hint="eastAsia"/>
          <w:b/>
          <w:bCs/>
          <w:sz w:val="22"/>
          <w:szCs w:val="22"/>
          <w:lang w:eastAsia="ja-JP"/>
        </w:rPr>
        <w:t>Adaptation mechanism</w:t>
      </w:r>
    </w:p>
    <w:p w14:paraId="2CDEE09D" w14:textId="0C387DA2" w:rsidR="00C86AC8" w:rsidRDefault="00F571EF" w:rsidP="00C86AC8">
      <w:pPr>
        <w:spacing w:afterLines="50" w:after="156"/>
        <w:jc w:val="both"/>
        <w:rPr>
          <w:rFonts w:eastAsia="ＭＳ 明朝"/>
          <w:sz w:val="22"/>
          <w:szCs w:val="22"/>
          <w:lang w:eastAsia="ja-JP"/>
        </w:rPr>
      </w:pPr>
      <w:r>
        <w:rPr>
          <w:rFonts w:eastAsia="ＭＳ 明朝" w:hint="eastAsia"/>
          <w:sz w:val="22"/>
          <w:szCs w:val="22"/>
          <w:lang w:eastAsia="ja-JP"/>
        </w:rPr>
        <w:t xml:space="preserve">In </w:t>
      </w:r>
      <w:r w:rsidR="001459A2">
        <w:rPr>
          <w:rFonts w:eastAsia="ＭＳ 明朝" w:hint="eastAsia"/>
          <w:sz w:val="22"/>
          <w:szCs w:val="22"/>
          <w:lang w:eastAsia="ja-JP"/>
        </w:rPr>
        <w:t xml:space="preserve">the </w:t>
      </w:r>
      <w:r>
        <w:rPr>
          <w:rFonts w:eastAsia="ＭＳ 明朝" w:hint="eastAsia"/>
          <w:sz w:val="22"/>
          <w:szCs w:val="22"/>
          <w:lang w:eastAsia="ja-JP"/>
        </w:rPr>
        <w:t xml:space="preserve">RAN1#117 meeting, the candidate adaptation mechanisms of additional PRACH resources were </w:t>
      </w:r>
      <w:r w:rsidR="00105CE5">
        <w:rPr>
          <w:rFonts w:eastAsia="ＭＳ 明朝" w:hint="eastAsia"/>
          <w:sz w:val="22"/>
          <w:szCs w:val="22"/>
          <w:lang w:eastAsia="ja-JP"/>
        </w:rPr>
        <w:t>identified</w:t>
      </w:r>
      <w:r>
        <w:rPr>
          <w:rFonts w:eastAsia="ＭＳ 明朝" w:hint="eastAsia"/>
          <w:sz w:val="22"/>
          <w:szCs w:val="22"/>
          <w:lang w:eastAsia="ja-JP"/>
        </w:rPr>
        <w:t xml:space="preserve"> for </w:t>
      </w:r>
      <w:r>
        <w:rPr>
          <w:rFonts w:eastAsia="ＭＳ 明朝"/>
          <w:sz w:val="22"/>
          <w:szCs w:val="22"/>
          <w:lang w:eastAsia="ja-JP"/>
        </w:rPr>
        <w:t>further</w:t>
      </w:r>
      <w:r>
        <w:rPr>
          <w:rFonts w:eastAsia="ＭＳ 明朝" w:hint="eastAsia"/>
          <w:sz w:val="22"/>
          <w:szCs w:val="22"/>
          <w:lang w:eastAsia="ja-JP"/>
        </w:rPr>
        <w:t xml:space="preserve"> study. </w:t>
      </w:r>
      <w:r w:rsidR="00C86AC8">
        <w:rPr>
          <w:rFonts w:eastAsia="ＭＳ 明朝" w:hint="eastAsia"/>
          <w:sz w:val="22"/>
          <w:szCs w:val="22"/>
          <w:lang w:eastAsia="ja-JP"/>
        </w:rPr>
        <w:t>T</w:t>
      </w:r>
      <w:r w:rsidR="00105CE5">
        <w:rPr>
          <w:rFonts w:eastAsia="ＭＳ 明朝" w:hint="eastAsia"/>
          <w:sz w:val="22"/>
          <w:szCs w:val="22"/>
          <w:lang w:eastAsia="ja-JP"/>
        </w:rPr>
        <w:t>hese</w:t>
      </w:r>
      <w:r>
        <w:rPr>
          <w:rFonts w:eastAsia="ＭＳ 明朝" w:hint="eastAsia"/>
          <w:sz w:val="22"/>
          <w:szCs w:val="22"/>
          <w:lang w:eastAsia="ja-JP"/>
        </w:rPr>
        <w:t xml:space="preserve"> options were narrowed down to </w:t>
      </w:r>
      <w:r w:rsidR="00105CE5">
        <w:rPr>
          <w:rFonts w:eastAsia="ＭＳ 明朝" w:hint="eastAsia"/>
          <w:sz w:val="22"/>
          <w:szCs w:val="22"/>
          <w:lang w:eastAsia="ja-JP"/>
        </w:rPr>
        <w:t xml:space="preserve">the </w:t>
      </w:r>
      <w:r>
        <w:rPr>
          <w:rFonts w:eastAsia="ＭＳ 明朝" w:hint="eastAsia"/>
          <w:sz w:val="22"/>
          <w:szCs w:val="22"/>
          <w:lang w:eastAsia="ja-JP"/>
        </w:rPr>
        <w:t xml:space="preserve">DCI based </w:t>
      </w:r>
      <w:r w:rsidR="00BF3656">
        <w:rPr>
          <w:rFonts w:eastAsia="ＭＳ 明朝" w:hint="eastAsia"/>
          <w:sz w:val="22"/>
          <w:szCs w:val="22"/>
          <w:lang w:eastAsia="ja-JP"/>
        </w:rPr>
        <w:t>alternatives</w:t>
      </w:r>
      <w:r w:rsidR="00C86AC8">
        <w:rPr>
          <w:rFonts w:eastAsia="ＭＳ 明朝" w:hint="eastAsia"/>
          <w:sz w:val="22"/>
          <w:szCs w:val="22"/>
          <w:lang w:eastAsia="ja-JP"/>
        </w:rPr>
        <w:t xml:space="preserve"> in the RAN1#117 meeting.</w:t>
      </w:r>
      <w:r w:rsidR="006D3073">
        <w:rPr>
          <w:rFonts w:eastAsia="ＭＳ 明朝" w:hint="eastAsia"/>
          <w:sz w:val="22"/>
          <w:szCs w:val="22"/>
          <w:lang w:eastAsia="ja-JP"/>
        </w:rPr>
        <w:t xml:space="preserve"> One of the DCI based </w:t>
      </w:r>
      <w:r w:rsidR="006D3073">
        <w:rPr>
          <w:rFonts w:eastAsia="ＭＳ 明朝"/>
          <w:sz w:val="22"/>
          <w:szCs w:val="22"/>
          <w:lang w:eastAsia="ja-JP"/>
        </w:rPr>
        <w:t>mechanisms</w:t>
      </w:r>
      <w:r w:rsidR="006D3073">
        <w:rPr>
          <w:rFonts w:eastAsia="ＭＳ 明朝" w:hint="eastAsia"/>
          <w:sz w:val="22"/>
          <w:szCs w:val="22"/>
          <w:lang w:eastAsia="ja-JP"/>
        </w:rPr>
        <w:t xml:space="preserve"> is</w:t>
      </w:r>
      <w:r w:rsidR="00C86AC8">
        <w:rPr>
          <w:rFonts w:eastAsia="ＭＳ 明朝" w:hint="eastAsia"/>
          <w:sz w:val="22"/>
          <w:szCs w:val="22"/>
          <w:lang w:eastAsia="ja-JP"/>
        </w:rPr>
        <w:t xml:space="preserve"> </w:t>
      </w:r>
      <w:r w:rsidR="000B577C">
        <w:rPr>
          <w:rFonts w:eastAsia="ＭＳ 明朝" w:hint="eastAsia"/>
          <w:sz w:val="22"/>
          <w:szCs w:val="22"/>
          <w:lang w:eastAsia="ja-JP"/>
        </w:rPr>
        <w:t>enhancing</w:t>
      </w:r>
      <w:r w:rsidR="00C86AC8">
        <w:rPr>
          <w:rFonts w:eastAsia="ＭＳ 明朝" w:hint="eastAsia"/>
          <w:sz w:val="22"/>
          <w:szCs w:val="22"/>
          <w:lang w:eastAsia="ja-JP"/>
        </w:rPr>
        <w:t xml:space="preserve"> cell DTX </w:t>
      </w:r>
      <w:r w:rsidR="006D3073">
        <w:rPr>
          <w:rFonts w:eastAsia="ＭＳ 明朝"/>
          <w:sz w:val="22"/>
          <w:szCs w:val="22"/>
          <w:lang w:eastAsia="ja-JP"/>
        </w:rPr>
        <w:t>for</w:t>
      </w:r>
      <w:r w:rsidR="006D3073">
        <w:rPr>
          <w:rFonts w:eastAsia="ＭＳ 明朝" w:hint="eastAsia"/>
          <w:sz w:val="22"/>
          <w:szCs w:val="22"/>
          <w:lang w:eastAsia="ja-JP"/>
        </w:rPr>
        <w:t xml:space="preserve"> PRACH adaptation.</w:t>
      </w:r>
      <w:r w:rsidR="00C86AC8">
        <w:rPr>
          <w:rFonts w:eastAsia="ＭＳ 明朝" w:hint="eastAsia"/>
          <w:sz w:val="22"/>
          <w:szCs w:val="22"/>
          <w:lang w:eastAsia="ja-JP"/>
        </w:rPr>
        <w:t xml:space="preserve"> </w:t>
      </w:r>
      <w:proofErr w:type="gramStart"/>
      <w:r w:rsidR="006C3BCA">
        <w:rPr>
          <w:rFonts w:eastAsia="ＭＳ 明朝" w:hint="eastAsia"/>
          <w:sz w:val="22"/>
          <w:szCs w:val="22"/>
          <w:lang w:eastAsia="ja-JP"/>
        </w:rPr>
        <w:t>S</w:t>
      </w:r>
      <w:r w:rsidR="00C86AC8">
        <w:rPr>
          <w:rFonts w:eastAsia="ＭＳ 明朝" w:hint="eastAsia"/>
          <w:sz w:val="22"/>
          <w:szCs w:val="22"/>
          <w:lang w:eastAsia="ja-JP"/>
        </w:rPr>
        <w:t>imilar to</w:t>
      </w:r>
      <w:proofErr w:type="gramEnd"/>
      <w:r w:rsidR="00C86AC8">
        <w:rPr>
          <w:rFonts w:eastAsia="ＭＳ 明朝" w:hint="eastAsia"/>
          <w:sz w:val="22"/>
          <w:szCs w:val="22"/>
          <w:lang w:eastAsia="ja-JP"/>
        </w:rPr>
        <w:t xml:space="preserve"> SSB adaptation discussed in section 2.1.2, </w:t>
      </w:r>
      <w:r w:rsidR="006C3BCA">
        <w:rPr>
          <w:rFonts w:eastAsia="ＭＳ 明朝" w:hint="eastAsia"/>
          <w:sz w:val="22"/>
          <w:szCs w:val="22"/>
          <w:lang w:eastAsia="ja-JP"/>
        </w:rPr>
        <w:t xml:space="preserve">this mechanism </w:t>
      </w:r>
      <w:r w:rsidR="006C3BCA">
        <w:rPr>
          <w:rFonts w:eastAsia="ＭＳ 明朝"/>
          <w:sz w:val="22"/>
          <w:szCs w:val="22"/>
          <w:lang w:eastAsia="ja-JP"/>
        </w:rPr>
        <w:t>requires</w:t>
      </w:r>
      <w:r w:rsidR="006C3BCA">
        <w:rPr>
          <w:rFonts w:eastAsia="ＭＳ 明朝" w:hint="eastAsia"/>
          <w:sz w:val="22"/>
          <w:szCs w:val="22"/>
          <w:lang w:eastAsia="ja-JP"/>
        </w:rPr>
        <w:t xml:space="preserve"> aligning</w:t>
      </w:r>
      <w:r w:rsidR="00C86AC8">
        <w:rPr>
          <w:rFonts w:eastAsia="ＭＳ 明朝" w:hint="eastAsia"/>
          <w:sz w:val="22"/>
          <w:szCs w:val="22"/>
          <w:lang w:eastAsia="ja-JP"/>
        </w:rPr>
        <w:t xml:space="preserve"> </w:t>
      </w:r>
      <w:r w:rsidR="00C57B0D">
        <w:rPr>
          <w:rFonts w:eastAsia="ＭＳ 明朝" w:hint="eastAsia"/>
          <w:sz w:val="22"/>
          <w:szCs w:val="22"/>
          <w:lang w:eastAsia="ja-JP"/>
        </w:rPr>
        <w:t xml:space="preserve">the transition rate of </w:t>
      </w:r>
      <w:r w:rsidR="00C86AC8">
        <w:rPr>
          <w:rFonts w:eastAsia="ＭＳ 明朝" w:hint="eastAsia"/>
          <w:sz w:val="22"/>
          <w:szCs w:val="22"/>
          <w:lang w:eastAsia="ja-JP"/>
        </w:rPr>
        <w:t xml:space="preserve">cell DRX </w:t>
      </w:r>
      <w:r w:rsidR="00C57B0D">
        <w:rPr>
          <w:rFonts w:eastAsia="ＭＳ 明朝" w:hint="eastAsia"/>
          <w:sz w:val="22"/>
          <w:szCs w:val="22"/>
          <w:lang w:eastAsia="ja-JP"/>
        </w:rPr>
        <w:t xml:space="preserve">active period and non-active period </w:t>
      </w:r>
      <w:r w:rsidR="00C86AC8">
        <w:rPr>
          <w:rFonts w:eastAsia="ＭＳ 明朝" w:hint="eastAsia"/>
          <w:sz w:val="22"/>
          <w:szCs w:val="22"/>
          <w:lang w:eastAsia="ja-JP"/>
        </w:rPr>
        <w:t xml:space="preserve">with </w:t>
      </w:r>
      <w:r w:rsidR="006C3BCA">
        <w:rPr>
          <w:rFonts w:eastAsia="ＭＳ 明朝" w:hint="eastAsia"/>
          <w:sz w:val="22"/>
          <w:szCs w:val="22"/>
          <w:lang w:eastAsia="ja-JP"/>
        </w:rPr>
        <w:t xml:space="preserve">the </w:t>
      </w:r>
      <w:r w:rsidR="00C86AC8">
        <w:rPr>
          <w:rFonts w:eastAsia="ＭＳ 明朝" w:hint="eastAsia"/>
          <w:sz w:val="22"/>
          <w:szCs w:val="22"/>
          <w:lang w:eastAsia="ja-JP"/>
        </w:rPr>
        <w:t>PRACH adaptation rat</w:t>
      </w:r>
      <w:r w:rsidR="00C334A2">
        <w:rPr>
          <w:rFonts w:eastAsia="ＭＳ 明朝" w:hint="eastAsia"/>
          <w:sz w:val="22"/>
          <w:szCs w:val="22"/>
          <w:lang w:eastAsia="ja-JP"/>
        </w:rPr>
        <w:t>e. As a result,</w:t>
      </w:r>
      <w:r w:rsidR="00C86AC8">
        <w:rPr>
          <w:rFonts w:eastAsia="ＭＳ 明朝" w:hint="eastAsia"/>
          <w:sz w:val="22"/>
          <w:szCs w:val="22"/>
          <w:lang w:eastAsia="ja-JP"/>
        </w:rPr>
        <w:t xml:space="preserve"> numerous cell DRX configurations</w:t>
      </w:r>
      <w:r w:rsidR="00C334A2">
        <w:rPr>
          <w:rFonts w:eastAsia="ＭＳ 明朝" w:hint="eastAsia"/>
          <w:sz w:val="22"/>
          <w:szCs w:val="22"/>
          <w:lang w:eastAsia="ja-JP"/>
        </w:rPr>
        <w:t xml:space="preserve"> might be needed</w:t>
      </w:r>
      <w:r w:rsidR="00C86AC8">
        <w:rPr>
          <w:rFonts w:eastAsia="ＭＳ 明朝" w:hint="eastAsia"/>
          <w:sz w:val="22"/>
          <w:szCs w:val="22"/>
          <w:lang w:eastAsia="ja-JP"/>
        </w:rPr>
        <w:t>.</w:t>
      </w:r>
    </w:p>
    <w:p w14:paraId="00756146" w14:textId="49A7DE4A" w:rsidR="00F571EF" w:rsidRPr="001B1178" w:rsidRDefault="00F571EF" w:rsidP="00DB65C9">
      <w:pPr>
        <w:spacing w:after="120"/>
        <w:jc w:val="both"/>
        <w:rPr>
          <w:rFonts w:eastAsia="ＭＳ 明朝"/>
          <w:b/>
          <w:bCs/>
          <w:i/>
          <w:iCs/>
          <w:sz w:val="22"/>
          <w:szCs w:val="22"/>
          <w:lang w:eastAsia="ja-JP"/>
        </w:rPr>
      </w:pPr>
      <w:r w:rsidRPr="001B1178">
        <w:rPr>
          <w:rFonts w:eastAsia="ＭＳ 明朝" w:hint="eastAsia"/>
          <w:b/>
          <w:bCs/>
          <w:i/>
          <w:iCs/>
          <w:sz w:val="22"/>
          <w:szCs w:val="22"/>
          <w:lang w:eastAsia="ja-JP"/>
        </w:rPr>
        <w:t>Observation</w:t>
      </w:r>
      <w:r w:rsidRPr="001B1178">
        <w:rPr>
          <w:rFonts w:eastAsia="ＭＳ 明朝"/>
          <w:b/>
          <w:bCs/>
          <w:i/>
          <w:iCs/>
          <w:sz w:val="22"/>
          <w:szCs w:val="22"/>
          <w:lang w:eastAsia="ja-JP"/>
        </w:rPr>
        <w:t xml:space="preserve"> </w:t>
      </w:r>
      <w:r w:rsidR="00807238" w:rsidRPr="001B1178">
        <w:rPr>
          <w:rFonts w:eastAsia="ＭＳ 明朝" w:hint="eastAsia"/>
          <w:b/>
          <w:bCs/>
          <w:i/>
          <w:iCs/>
          <w:sz w:val="22"/>
          <w:szCs w:val="22"/>
          <w:lang w:eastAsia="ja-JP"/>
        </w:rPr>
        <w:t>2</w:t>
      </w:r>
      <w:r w:rsidRPr="001B1178">
        <w:rPr>
          <w:rFonts w:eastAsia="ＭＳ 明朝"/>
          <w:b/>
          <w:bCs/>
          <w:i/>
          <w:iCs/>
          <w:sz w:val="22"/>
          <w:szCs w:val="22"/>
          <w:lang w:eastAsia="ja-JP"/>
        </w:rPr>
        <w:t xml:space="preserve">. </w:t>
      </w:r>
      <w:r w:rsidR="001C677F" w:rsidRPr="001B1178">
        <w:rPr>
          <w:rFonts w:hint="eastAsia"/>
          <w:b/>
          <w:i/>
          <w:iCs/>
          <w:sz w:val="22"/>
          <w:szCs w:val="22"/>
          <w:lang w:eastAsia="ja-JP"/>
        </w:rPr>
        <w:t xml:space="preserve">The enhanced cell DRX mechanism requires aligning </w:t>
      </w:r>
      <w:r w:rsidR="008C5106" w:rsidRPr="001B1178">
        <w:rPr>
          <w:rFonts w:hint="eastAsia"/>
          <w:b/>
          <w:i/>
          <w:iCs/>
          <w:sz w:val="22"/>
          <w:szCs w:val="22"/>
          <w:lang w:eastAsia="ja-JP"/>
        </w:rPr>
        <w:t>t</w:t>
      </w:r>
      <w:r w:rsidR="008C5106" w:rsidRPr="001B1178">
        <w:rPr>
          <w:b/>
          <w:i/>
          <w:iCs/>
          <w:sz w:val="22"/>
          <w:szCs w:val="22"/>
          <w:lang w:eastAsia="ja-JP"/>
        </w:rPr>
        <w:t>he transition rate of cell DRX active period and non-active period</w:t>
      </w:r>
      <w:r w:rsidR="001B536F" w:rsidRPr="001B1178">
        <w:rPr>
          <w:rFonts w:hint="eastAsia"/>
          <w:b/>
          <w:i/>
          <w:iCs/>
          <w:sz w:val="22"/>
          <w:szCs w:val="22"/>
          <w:lang w:eastAsia="ja-JP"/>
        </w:rPr>
        <w:t xml:space="preserve"> with PRACH adaptation rate,</w:t>
      </w:r>
      <w:r w:rsidR="00A319AB" w:rsidRPr="001B1178">
        <w:rPr>
          <w:rFonts w:hint="eastAsia"/>
          <w:b/>
          <w:i/>
          <w:iCs/>
          <w:sz w:val="22"/>
          <w:szCs w:val="22"/>
          <w:lang w:eastAsia="ja-JP"/>
        </w:rPr>
        <w:t xml:space="preserve"> </w:t>
      </w:r>
      <w:r w:rsidR="00A94B08" w:rsidRPr="001B1178">
        <w:rPr>
          <w:rFonts w:hint="eastAsia"/>
          <w:b/>
          <w:i/>
          <w:iCs/>
          <w:sz w:val="22"/>
          <w:szCs w:val="22"/>
          <w:lang w:eastAsia="ja-JP"/>
        </w:rPr>
        <w:t xml:space="preserve">potentially requiring </w:t>
      </w:r>
      <w:r w:rsidR="001B536F" w:rsidRPr="001B1178">
        <w:rPr>
          <w:rFonts w:hint="eastAsia"/>
          <w:b/>
          <w:i/>
          <w:iCs/>
          <w:sz w:val="22"/>
          <w:szCs w:val="22"/>
          <w:lang w:eastAsia="ja-JP"/>
        </w:rPr>
        <w:t xml:space="preserve">a large number of </w:t>
      </w:r>
      <w:proofErr w:type="gramStart"/>
      <w:r w:rsidR="001B536F" w:rsidRPr="001B1178">
        <w:rPr>
          <w:rFonts w:hint="eastAsia"/>
          <w:b/>
          <w:i/>
          <w:iCs/>
          <w:sz w:val="22"/>
          <w:szCs w:val="22"/>
          <w:lang w:eastAsia="ja-JP"/>
        </w:rPr>
        <w:t>cell</w:t>
      </w:r>
      <w:proofErr w:type="gramEnd"/>
      <w:r w:rsidR="001B536F" w:rsidRPr="001B1178">
        <w:rPr>
          <w:rFonts w:hint="eastAsia"/>
          <w:b/>
          <w:i/>
          <w:iCs/>
          <w:sz w:val="22"/>
          <w:szCs w:val="22"/>
          <w:lang w:eastAsia="ja-JP"/>
        </w:rPr>
        <w:t xml:space="preserve"> D</w:t>
      </w:r>
      <w:r w:rsidR="00A319AB" w:rsidRPr="001B1178">
        <w:rPr>
          <w:rFonts w:hint="eastAsia"/>
          <w:b/>
          <w:i/>
          <w:iCs/>
          <w:sz w:val="22"/>
          <w:szCs w:val="22"/>
          <w:lang w:eastAsia="ja-JP"/>
        </w:rPr>
        <w:t>R</w:t>
      </w:r>
      <w:r w:rsidR="001B536F" w:rsidRPr="001B1178">
        <w:rPr>
          <w:rFonts w:hint="eastAsia"/>
          <w:b/>
          <w:i/>
          <w:iCs/>
          <w:sz w:val="22"/>
          <w:szCs w:val="22"/>
          <w:lang w:eastAsia="ja-JP"/>
        </w:rPr>
        <w:t xml:space="preserve">X </w:t>
      </w:r>
      <w:r w:rsidR="001B536F" w:rsidRPr="001B1178">
        <w:rPr>
          <w:b/>
          <w:i/>
          <w:iCs/>
          <w:sz w:val="22"/>
          <w:szCs w:val="22"/>
          <w:lang w:eastAsia="ja-JP"/>
        </w:rPr>
        <w:t>configurations</w:t>
      </w:r>
      <w:r w:rsidR="00C57B0D" w:rsidRPr="001B1178">
        <w:rPr>
          <w:rFonts w:hint="eastAsia"/>
          <w:b/>
          <w:i/>
          <w:iCs/>
          <w:sz w:val="22"/>
          <w:szCs w:val="22"/>
          <w:lang w:eastAsia="ja-JP"/>
        </w:rPr>
        <w:t>.</w:t>
      </w:r>
    </w:p>
    <w:p w14:paraId="13CF9411" w14:textId="71110E91" w:rsidR="007B753B" w:rsidRPr="007B753B" w:rsidRDefault="00BF3656" w:rsidP="00DB65C9">
      <w:pPr>
        <w:spacing w:before="120" w:after="120"/>
        <w:jc w:val="both"/>
        <w:rPr>
          <w:rFonts w:eastAsia="ＭＳ 明朝"/>
          <w:sz w:val="22"/>
          <w:szCs w:val="22"/>
          <w:lang w:eastAsia="ja-JP"/>
        </w:rPr>
      </w:pPr>
      <w:r>
        <w:rPr>
          <w:rFonts w:eastAsia="ＭＳ 明朝" w:hint="eastAsia"/>
          <w:sz w:val="22"/>
          <w:szCs w:val="22"/>
          <w:lang w:eastAsia="ja-JP"/>
        </w:rPr>
        <w:t xml:space="preserve">Regarding the </w:t>
      </w:r>
      <w:r w:rsidRPr="00BF3656">
        <w:rPr>
          <w:rFonts w:eastAsia="ＭＳ 明朝"/>
          <w:sz w:val="22"/>
          <w:szCs w:val="22"/>
          <w:lang w:eastAsia="ja-JP"/>
        </w:rPr>
        <w:t xml:space="preserve">other two DCI-based schemes, </w:t>
      </w:r>
      <w:r w:rsidR="00436C5C">
        <w:rPr>
          <w:rFonts w:eastAsia="ＭＳ 明朝" w:hint="eastAsia"/>
          <w:sz w:val="22"/>
          <w:szCs w:val="22"/>
          <w:lang w:eastAsia="ja-JP"/>
        </w:rPr>
        <w:t>they can be applied for different</w:t>
      </w:r>
      <w:r w:rsidR="006D5C1B">
        <w:rPr>
          <w:rFonts w:eastAsia="ＭＳ 明朝" w:hint="eastAsia"/>
          <w:sz w:val="22"/>
          <w:szCs w:val="22"/>
          <w:lang w:eastAsia="ja-JP"/>
        </w:rPr>
        <w:t xml:space="preserve"> scenarios. </w:t>
      </w:r>
      <w:r w:rsidR="00436C5C">
        <w:rPr>
          <w:rFonts w:eastAsia="ＭＳ 明朝" w:hint="eastAsia"/>
          <w:sz w:val="22"/>
          <w:szCs w:val="22"/>
          <w:lang w:eastAsia="ja-JP"/>
        </w:rPr>
        <w:t>T</w:t>
      </w:r>
      <w:r w:rsidRPr="00BF3656">
        <w:rPr>
          <w:rFonts w:eastAsia="ＭＳ 明朝"/>
          <w:sz w:val="22"/>
          <w:szCs w:val="22"/>
          <w:lang w:eastAsia="ja-JP"/>
        </w:rPr>
        <w:t>he PRACH resource configuration level</w:t>
      </w:r>
      <w:r w:rsidR="005D05B3">
        <w:rPr>
          <w:rFonts w:eastAsia="ＭＳ 明朝" w:hint="eastAsia"/>
          <w:sz w:val="22"/>
          <w:szCs w:val="22"/>
          <w:lang w:eastAsia="ja-JP"/>
        </w:rPr>
        <w:t xml:space="preserve"> scheme is</w:t>
      </w:r>
      <w:r w:rsidRPr="00BF3656">
        <w:rPr>
          <w:rFonts w:eastAsia="ＭＳ 明朝"/>
          <w:sz w:val="22"/>
          <w:szCs w:val="22"/>
          <w:lang w:eastAsia="ja-JP"/>
        </w:rPr>
        <w:t xml:space="preserve"> suitable for cells with both legacy and </w:t>
      </w:r>
      <w:r w:rsidR="00436C5C">
        <w:rPr>
          <w:rFonts w:eastAsia="ＭＳ 明朝" w:hint="eastAsia"/>
          <w:sz w:val="22"/>
          <w:szCs w:val="22"/>
          <w:lang w:eastAsia="ja-JP"/>
        </w:rPr>
        <w:t xml:space="preserve">Rel.19 </w:t>
      </w:r>
      <w:r w:rsidRPr="00BF3656">
        <w:rPr>
          <w:rFonts w:eastAsia="ＭＳ 明朝"/>
          <w:sz w:val="22"/>
          <w:szCs w:val="22"/>
          <w:lang w:eastAsia="ja-JP"/>
        </w:rPr>
        <w:t>NES-capable UEs</w:t>
      </w:r>
      <w:r w:rsidR="005D05B3">
        <w:rPr>
          <w:rFonts w:eastAsia="ＭＳ 明朝" w:hint="eastAsia"/>
          <w:sz w:val="22"/>
          <w:szCs w:val="22"/>
          <w:lang w:eastAsia="ja-JP"/>
        </w:rPr>
        <w:t xml:space="preserve"> while </w:t>
      </w:r>
      <w:r w:rsidRPr="00BF3656">
        <w:rPr>
          <w:rFonts w:eastAsia="ＭＳ 明朝"/>
          <w:sz w:val="22"/>
          <w:szCs w:val="22"/>
          <w:lang w:eastAsia="ja-JP"/>
        </w:rPr>
        <w:t>the subset</w:t>
      </w:r>
      <w:r w:rsidR="006D5C1B">
        <w:rPr>
          <w:rFonts w:eastAsia="ＭＳ 明朝" w:hint="eastAsia"/>
          <w:sz w:val="22"/>
          <w:szCs w:val="22"/>
          <w:lang w:eastAsia="ja-JP"/>
        </w:rPr>
        <w:t xml:space="preserve"> of PRACH resource</w:t>
      </w:r>
      <w:r w:rsidRPr="00BF3656">
        <w:rPr>
          <w:rFonts w:eastAsia="ＭＳ 明朝"/>
          <w:sz w:val="22"/>
          <w:szCs w:val="22"/>
          <w:lang w:eastAsia="ja-JP"/>
        </w:rPr>
        <w:t xml:space="preserve"> level</w:t>
      </w:r>
      <w:r w:rsidR="00F95572">
        <w:rPr>
          <w:rFonts w:eastAsia="ＭＳ 明朝" w:hint="eastAsia"/>
          <w:sz w:val="22"/>
          <w:szCs w:val="22"/>
          <w:lang w:eastAsia="ja-JP"/>
        </w:rPr>
        <w:t xml:space="preserve"> scheme</w:t>
      </w:r>
      <w:r w:rsidR="006D5C1B">
        <w:rPr>
          <w:rFonts w:eastAsia="ＭＳ 明朝" w:hint="eastAsia"/>
          <w:sz w:val="22"/>
          <w:szCs w:val="22"/>
          <w:lang w:eastAsia="ja-JP"/>
        </w:rPr>
        <w:t xml:space="preserve"> </w:t>
      </w:r>
      <w:r w:rsidR="00436C5C">
        <w:rPr>
          <w:rFonts w:eastAsia="ＭＳ 明朝" w:hint="eastAsia"/>
          <w:sz w:val="22"/>
          <w:szCs w:val="22"/>
          <w:lang w:eastAsia="ja-JP"/>
        </w:rPr>
        <w:t>applies for cells with only Rel.19 NES capable UEs</w:t>
      </w:r>
      <w:r w:rsidR="006D5C1B">
        <w:rPr>
          <w:rFonts w:eastAsia="ＭＳ 明朝" w:hint="eastAsia"/>
          <w:sz w:val="22"/>
          <w:szCs w:val="22"/>
          <w:lang w:eastAsia="ja-JP"/>
        </w:rPr>
        <w:t>.</w:t>
      </w:r>
      <w:r w:rsidRPr="00BF3656">
        <w:rPr>
          <w:rFonts w:eastAsia="ＭＳ 明朝"/>
          <w:sz w:val="22"/>
          <w:szCs w:val="22"/>
          <w:lang w:eastAsia="ja-JP"/>
        </w:rPr>
        <w:t xml:space="preserve"> Therefore, both schemes </w:t>
      </w:r>
      <w:r w:rsidR="00F95572">
        <w:rPr>
          <w:rFonts w:eastAsia="ＭＳ 明朝" w:hint="eastAsia"/>
          <w:sz w:val="22"/>
          <w:szCs w:val="22"/>
          <w:lang w:eastAsia="ja-JP"/>
        </w:rPr>
        <w:t>can be supported</w:t>
      </w:r>
      <w:r w:rsidRPr="00BF3656">
        <w:rPr>
          <w:rFonts w:eastAsia="ＭＳ 明朝"/>
          <w:sz w:val="22"/>
          <w:szCs w:val="22"/>
          <w:lang w:eastAsia="ja-JP"/>
        </w:rPr>
        <w:t>.</w:t>
      </w:r>
    </w:p>
    <w:p w14:paraId="7969F681" w14:textId="0223CC4B" w:rsidR="0025700E" w:rsidRPr="00DB65C9" w:rsidRDefault="00A5374F" w:rsidP="0025700E">
      <w:pPr>
        <w:rPr>
          <w:b/>
          <w:bCs/>
          <w:sz w:val="22"/>
          <w:szCs w:val="22"/>
          <w:lang w:eastAsia="x-none"/>
        </w:rPr>
      </w:pPr>
      <w:r w:rsidRPr="00DB65C9">
        <w:rPr>
          <w:rFonts w:eastAsia="ＭＳ 明朝"/>
          <w:b/>
          <w:bCs/>
          <w:sz w:val="22"/>
          <w:szCs w:val="22"/>
          <w:lang w:eastAsia="ja-JP"/>
        </w:rPr>
        <w:t xml:space="preserve">Proposal </w:t>
      </w:r>
      <w:r w:rsidR="00B961B8">
        <w:rPr>
          <w:rFonts w:eastAsia="ＭＳ 明朝" w:hint="eastAsia"/>
          <w:b/>
          <w:bCs/>
          <w:sz w:val="22"/>
          <w:szCs w:val="22"/>
          <w:lang w:eastAsia="ja-JP"/>
        </w:rPr>
        <w:t>6</w:t>
      </w:r>
      <w:r w:rsidRPr="00DB65C9">
        <w:rPr>
          <w:rFonts w:eastAsia="ＭＳ 明朝"/>
          <w:b/>
          <w:bCs/>
          <w:sz w:val="22"/>
          <w:szCs w:val="22"/>
          <w:lang w:eastAsia="ja-JP"/>
        </w:rPr>
        <w:t xml:space="preserve">. </w:t>
      </w:r>
      <w:r w:rsidR="005B6D21" w:rsidRPr="00DB65C9">
        <w:rPr>
          <w:rFonts w:eastAsia="ＭＳ 明朝"/>
          <w:b/>
          <w:bCs/>
          <w:sz w:val="22"/>
          <w:szCs w:val="22"/>
          <w:lang w:eastAsia="ja-JP"/>
        </w:rPr>
        <w:t xml:space="preserve"> </w:t>
      </w:r>
      <w:r w:rsidR="0025700E" w:rsidRPr="00DB65C9">
        <w:rPr>
          <w:b/>
          <w:bCs/>
          <w:sz w:val="22"/>
          <w:szCs w:val="22"/>
          <w:lang w:eastAsia="x-none"/>
        </w:rPr>
        <w:t>For DCI-based adaptation for additional PRACH resources, support the following for different scenarios</w:t>
      </w:r>
    </w:p>
    <w:p w14:paraId="712299BD" w14:textId="3948BBC3" w:rsidR="0025700E" w:rsidRPr="00DB65C9" w:rsidRDefault="0025700E" w:rsidP="0025700E">
      <w:pPr>
        <w:numPr>
          <w:ilvl w:val="0"/>
          <w:numId w:val="43"/>
        </w:numPr>
        <w:rPr>
          <w:b/>
          <w:bCs/>
          <w:sz w:val="22"/>
          <w:szCs w:val="22"/>
        </w:rPr>
      </w:pPr>
      <w:r w:rsidRPr="00DB65C9">
        <w:rPr>
          <w:b/>
          <w:bCs/>
          <w:sz w:val="22"/>
          <w:szCs w:val="22"/>
        </w:rPr>
        <w:t xml:space="preserve">Alt 1: (PRACH resource configuration level) DCI-based adaptation to indicate whether the additional PRACH resources provided by semi-static </w:t>
      </w:r>
      <w:proofErr w:type="spellStart"/>
      <w:r w:rsidRPr="00DB65C9">
        <w:rPr>
          <w:b/>
          <w:bCs/>
          <w:sz w:val="22"/>
          <w:szCs w:val="22"/>
        </w:rPr>
        <w:t>signalling</w:t>
      </w:r>
      <w:proofErr w:type="spellEnd"/>
      <w:r w:rsidRPr="00DB65C9">
        <w:rPr>
          <w:b/>
          <w:bCs/>
          <w:sz w:val="22"/>
          <w:szCs w:val="22"/>
        </w:rPr>
        <w:t xml:space="preserve"> are available or not</w:t>
      </w:r>
      <w:r w:rsidR="00C82BC5" w:rsidRPr="00DB65C9">
        <w:rPr>
          <w:b/>
          <w:bCs/>
          <w:sz w:val="22"/>
          <w:szCs w:val="22"/>
          <w:lang w:eastAsia="ja-JP"/>
        </w:rPr>
        <w:t>.</w:t>
      </w:r>
    </w:p>
    <w:p w14:paraId="5770D0A2" w14:textId="48A76FE4" w:rsidR="0025700E" w:rsidRPr="00DB65C9" w:rsidRDefault="00C82BC5" w:rsidP="0025700E">
      <w:pPr>
        <w:numPr>
          <w:ilvl w:val="1"/>
          <w:numId w:val="43"/>
        </w:numPr>
        <w:rPr>
          <w:b/>
          <w:bCs/>
          <w:sz w:val="22"/>
          <w:szCs w:val="22"/>
        </w:rPr>
      </w:pPr>
      <w:r w:rsidRPr="00DB65C9">
        <w:rPr>
          <w:b/>
          <w:bCs/>
          <w:sz w:val="22"/>
          <w:szCs w:val="22"/>
          <w:lang w:eastAsia="ja-JP"/>
        </w:rPr>
        <w:t>It is applied for cells with both legacy UEs and Rel.19 NES-capable UEs.</w:t>
      </w:r>
    </w:p>
    <w:p w14:paraId="120995C2" w14:textId="68FC3CD1" w:rsidR="007B753B" w:rsidRPr="00DB65C9" w:rsidRDefault="0025700E" w:rsidP="00C82BC5">
      <w:pPr>
        <w:numPr>
          <w:ilvl w:val="0"/>
          <w:numId w:val="43"/>
        </w:numPr>
        <w:rPr>
          <w:b/>
          <w:bCs/>
          <w:sz w:val="22"/>
          <w:szCs w:val="22"/>
        </w:rPr>
      </w:pPr>
      <w:r w:rsidRPr="00DB65C9">
        <w:rPr>
          <w:b/>
          <w:bCs/>
          <w:sz w:val="22"/>
          <w:szCs w:val="22"/>
        </w:rPr>
        <w:t xml:space="preserve">Alt 2: (subset of PRACH resource level) DCI-based adaptation to indicate whether a subset of the additional PRACH resources provided by semi-static </w:t>
      </w:r>
      <w:proofErr w:type="spellStart"/>
      <w:r w:rsidRPr="00DB65C9">
        <w:rPr>
          <w:b/>
          <w:bCs/>
          <w:sz w:val="22"/>
          <w:szCs w:val="22"/>
        </w:rPr>
        <w:t>signalling</w:t>
      </w:r>
      <w:proofErr w:type="spellEnd"/>
      <w:r w:rsidRPr="00DB65C9">
        <w:rPr>
          <w:b/>
          <w:bCs/>
          <w:sz w:val="22"/>
          <w:szCs w:val="22"/>
        </w:rPr>
        <w:t xml:space="preserve"> are available or not</w:t>
      </w:r>
      <w:r w:rsidR="00C82BC5" w:rsidRPr="00DB65C9">
        <w:rPr>
          <w:b/>
          <w:bCs/>
          <w:sz w:val="22"/>
          <w:szCs w:val="22"/>
          <w:lang w:eastAsia="ja-JP"/>
        </w:rPr>
        <w:t>.</w:t>
      </w:r>
    </w:p>
    <w:p w14:paraId="1DCCF4F0" w14:textId="7B134167" w:rsidR="00C82BC5" w:rsidRDefault="00C82BC5">
      <w:pPr>
        <w:numPr>
          <w:ilvl w:val="1"/>
          <w:numId w:val="43"/>
        </w:numPr>
        <w:spacing w:after="120"/>
        <w:ind w:left="1434" w:hanging="357"/>
        <w:rPr>
          <w:b/>
          <w:bCs/>
          <w:sz w:val="22"/>
          <w:szCs w:val="22"/>
        </w:rPr>
      </w:pPr>
      <w:r w:rsidRPr="00DB65C9">
        <w:rPr>
          <w:b/>
          <w:bCs/>
          <w:sz w:val="22"/>
          <w:szCs w:val="22"/>
          <w:lang w:eastAsia="ja-JP"/>
        </w:rPr>
        <w:t>It is applied for cells with only Rel.19 NES-capable UEs.</w:t>
      </w:r>
    </w:p>
    <w:p w14:paraId="2ECAD8D5" w14:textId="77777777" w:rsidR="00DA3F78" w:rsidRDefault="00DA3F78">
      <w:pPr>
        <w:rPr>
          <w:rFonts w:eastAsia="ＭＳ 明朝"/>
          <w:b/>
          <w:bCs/>
          <w:sz w:val="22"/>
          <w:szCs w:val="22"/>
          <w:lang w:eastAsia="ja-JP"/>
        </w:rPr>
      </w:pPr>
    </w:p>
    <w:p w14:paraId="13AA5E5D" w14:textId="34F06C09" w:rsidR="00C82BC5" w:rsidRPr="00DB65C9" w:rsidRDefault="00DA3F78" w:rsidP="00DB65C9">
      <w:pPr>
        <w:spacing w:after="120"/>
        <w:rPr>
          <w:sz w:val="22"/>
          <w:szCs w:val="22"/>
        </w:rPr>
      </w:pPr>
      <w:r w:rsidRPr="00426B85">
        <w:rPr>
          <w:rFonts w:eastAsia="ＭＳ 明朝" w:hint="eastAsia"/>
          <w:b/>
          <w:bCs/>
          <w:sz w:val="22"/>
          <w:szCs w:val="22"/>
          <w:lang w:eastAsia="ja-JP"/>
        </w:rPr>
        <w:lastRenderedPageBreak/>
        <w:t>(</w:t>
      </w:r>
      <w:r>
        <w:rPr>
          <w:rFonts w:eastAsia="ＭＳ 明朝" w:hint="eastAsia"/>
          <w:b/>
          <w:bCs/>
          <w:sz w:val="22"/>
          <w:szCs w:val="22"/>
          <w:lang w:eastAsia="ja-JP"/>
        </w:rPr>
        <w:t>2</w:t>
      </w:r>
      <w:r w:rsidRPr="00426B85">
        <w:rPr>
          <w:rFonts w:eastAsia="ＭＳ 明朝" w:hint="eastAsia"/>
          <w:b/>
          <w:bCs/>
          <w:sz w:val="22"/>
          <w:szCs w:val="22"/>
          <w:lang w:eastAsia="ja-JP"/>
        </w:rPr>
        <w:t xml:space="preserve">) </w:t>
      </w:r>
      <w:r>
        <w:rPr>
          <w:rFonts w:hint="eastAsia"/>
          <w:b/>
          <w:bCs/>
          <w:sz w:val="22"/>
          <w:szCs w:val="22"/>
          <w:lang w:eastAsia="ja-JP"/>
        </w:rPr>
        <w:t>DCI signaling</w:t>
      </w:r>
    </w:p>
    <w:p w14:paraId="0A02789A" w14:textId="39F76083" w:rsidR="000C2DED" w:rsidRDefault="00DA3F78" w:rsidP="000C2DED">
      <w:pPr>
        <w:spacing w:afterLines="50" w:after="156"/>
        <w:jc w:val="both"/>
        <w:rPr>
          <w:rFonts w:eastAsia="ＭＳ 明朝"/>
          <w:sz w:val="22"/>
          <w:szCs w:val="22"/>
          <w:lang w:eastAsia="ja-JP"/>
        </w:rPr>
      </w:pPr>
      <w:r>
        <w:rPr>
          <w:rFonts w:eastAsia="ＭＳ 明朝" w:hint="eastAsia"/>
          <w:sz w:val="22"/>
          <w:szCs w:val="22"/>
          <w:lang w:eastAsia="ja-JP"/>
        </w:rPr>
        <w:t>A</w:t>
      </w:r>
      <w:r w:rsidR="000C2DED">
        <w:rPr>
          <w:rFonts w:eastAsia="ＭＳ 明朝" w:hint="eastAsia"/>
          <w:sz w:val="22"/>
          <w:szCs w:val="22"/>
          <w:lang w:eastAsia="ja-JP"/>
        </w:rPr>
        <w:t xml:space="preserve"> unified signaling method to notifying UEs in all RRC modes is desired. The table 1 shows the legacy UE </w:t>
      </w:r>
      <w:r w:rsidR="000C2DED">
        <w:rPr>
          <w:rFonts w:eastAsia="ＭＳ 明朝"/>
          <w:sz w:val="22"/>
          <w:szCs w:val="22"/>
          <w:lang w:eastAsia="ja-JP"/>
        </w:rPr>
        <w:t>behavior</w:t>
      </w:r>
      <w:r w:rsidR="000C2DED">
        <w:rPr>
          <w:rFonts w:eastAsia="ＭＳ 明朝" w:hint="eastAsia"/>
          <w:sz w:val="22"/>
          <w:szCs w:val="22"/>
          <w:lang w:eastAsia="ja-JP"/>
        </w:rPr>
        <w:t xml:space="preserve"> on PDCCH monitoring for the </w:t>
      </w:r>
      <w:r w:rsidR="007B753B">
        <w:rPr>
          <w:rFonts w:eastAsia="ＭＳ 明朝" w:hint="eastAsia"/>
          <w:sz w:val="22"/>
          <w:szCs w:val="22"/>
          <w:lang w:eastAsia="ja-JP"/>
        </w:rPr>
        <w:t xml:space="preserve">candidate </w:t>
      </w:r>
      <w:r w:rsidR="000C2DED">
        <w:rPr>
          <w:rFonts w:eastAsia="ＭＳ 明朝" w:hint="eastAsia"/>
          <w:sz w:val="22"/>
          <w:szCs w:val="22"/>
          <w:lang w:eastAsia="ja-JP"/>
        </w:rPr>
        <w:t>DCI formats</w:t>
      </w:r>
      <w:r w:rsidR="007B753B">
        <w:rPr>
          <w:rFonts w:eastAsia="ＭＳ 明朝" w:hint="eastAsia"/>
          <w:sz w:val="22"/>
          <w:szCs w:val="22"/>
          <w:lang w:eastAsia="ja-JP"/>
        </w:rPr>
        <w:t xml:space="preserve"> agreed in the RAN1#118 meeting</w:t>
      </w:r>
      <w:r w:rsidR="000C2DED">
        <w:rPr>
          <w:rFonts w:eastAsia="ＭＳ 明朝" w:hint="eastAsia"/>
          <w:sz w:val="22"/>
          <w:szCs w:val="22"/>
          <w:lang w:eastAsia="ja-JP"/>
        </w:rPr>
        <w:t xml:space="preserve">. As shown in the table, DCI format 1_0 </w:t>
      </w:r>
      <w:proofErr w:type="gramStart"/>
      <w:r w:rsidR="000C2DED">
        <w:rPr>
          <w:rFonts w:eastAsia="ＭＳ 明朝" w:hint="eastAsia"/>
          <w:sz w:val="22"/>
          <w:szCs w:val="22"/>
          <w:lang w:eastAsia="ja-JP"/>
        </w:rPr>
        <w:t xml:space="preserve">is </w:t>
      </w:r>
      <w:r w:rsidR="00CF468B">
        <w:rPr>
          <w:rFonts w:eastAsia="ＭＳ 明朝" w:hint="eastAsia"/>
          <w:sz w:val="22"/>
          <w:szCs w:val="22"/>
          <w:lang w:eastAsia="ja-JP"/>
        </w:rPr>
        <w:t>can</w:t>
      </w:r>
      <w:r w:rsidR="000C2DED">
        <w:rPr>
          <w:rFonts w:eastAsia="ＭＳ 明朝" w:hint="eastAsia"/>
          <w:sz w:val="22"/>
          <w:szCs w:val="22"/>
          <w:lang w:eastAsia="ja-JP"/>
        </w:rPr>
        <w:t xml:space="preserve"> be</w:t>
      </w:r>
      <w:proofErr w:type="gramEnd"/>
      <w:r w:rsidR="000C2DED">
        <w:rPr>
          <w:rFonts w:eastAsia="ＭＳ 明朝" w:hint="eastAsia"/>
          <w:sz w:val="22"/>
          <w:szCs w:val="22"/>
          <w:lang w:eastAsia="ja-JP"/>
        </w:rPr>
        <w:t xml:space="preserve"> monitored by UEs in all modes. Therefore, minimum the specification impact would be expected if </w:t>
      </w:r>
      <w:r w:rsidR="006968B3">
        <w:rPr>
          <w:rFonts w:eastAsia="ＭＳ 明朝" w:hint="eastAsia"/>
          <w:sz w:val="22"/>
          <w:szCs w:val="22"/>
          <w:lang w:eastAsia="ja-JP"/>
        </w:rPr>
        <w:t>it</w:t>
      </w:r>
      <w:r w:rsidR="000C2DED">
        <w:rPr>
          <w:rFonts w:eastAsia="ＭＳ 明朝" w:hint="eastAsia"/>
          <w:sz w:val="22"/>
          <w:szCs w:val="22"/>
          <w:lang w:eastAsia="ja-JP"/>
        </w:rPr>
        <w:t xml:space="preserve"> is adopted. </w:t>
      </w:r>
    </w:p>
    <w:p w14:paraId="1BD968F1" w14:textId="77777777" w:rsidR="000C2DED" w:rsidRDefault="000C2DED" w:rsidP="000C2DED">
      <w:pPr>
        <w:spacing w:afterLines="50" w:after="156"/>
        <w:jc w:val="center"/>
        <w:rPr>
          <w:rFonts w:eastAsia="ＭＳ 明朝"/>
          <w:sz w:val="22"/>
          <w:szCs w:val="22"/>
          <w:lang w:eastAsia="ja-JP"/>
        </w:rPr>
      </w:pPr>
      <w:r>
        <w:rPr>
          <w:rFonts w:eastAsia="ＭＳ 明朝" w:hint="eastAsia"/>
          <w:sz w:val="22"/>
          <w:szCs w:val="22"/>
          <w:lang w:eastAsia="ja-JP"/>
        </w:rPr>
        <w:t>Table 1. Legacy UE behavior on PDCCH monitoring</w:t>
      </w:r>
    </w:p>
    <w:tbl>
      <w:tblPr>
        <w:tblStyle w:val="afd"/>
        <w:tblW w:w="9634" w:type="dxa"/>
        <w:tblLook w:val="0420" w:firstRow="1" w:lastRow="0" w:firstColumn="0" w:lastColumn="0" w:noHBand="0" w:noVBand="1"/>
      </w:tblPr>
      <w:tblGrid>
        <w:gridCol w:w="3823"/>
        <w:gridCol w:w="3260"/>
        <w:gridCol w:w="2551"/>
      </w:tblGrid>
      <w:tr w:rsidR="000C2DED" w:rsidRPr="00674C80" w14:paraId="5F7A81BB" w14:textId="77777777" w:rsidTr="00670E61">
        <w:trPr>
          <w:trHeight w:val="195"/>
        </w:trPr>
        <w:tc>
          <w:tcPr>
            <w:tcW w:w="3823" w:type="dxa"/>
            <w:hideMark/>
          </w:tcPr>
          <w:p w14:paraId="7E9B937A" w14:textId="77777777" w:rsidR="000C2DED" w:rsidRPr="00EA6DCB" w:rsidRDefault="000C2DED" w:rsidP="00670E61">
            <w:pPr>
              <w:jc w:val="center"/>
              <w:rPr>
                <w:rFonts w:eastAsia="ＭＳ 明朝"/>
                <w:bCs/>
                <w:sz w:val="18"/>
                <w:szCs w:val="18"/>
                <w:lang w:eastAsia="ja-JP"/>
              </w:rPr>
            </w:pPr>
          </w:p>
        </w:tc>
        <w:tc>
          <w:tcPr>
            <w:tcW w:w="3260" w:type="dxa"/>
            <w:hideMark/>
          </w:tcPr>
          <w:p w14:paraId="3175BCC9" w14:textId="77777777" w:rsidR="000C2DED" w:rsidRPr="00EA6DCB" w:rsidRDefault="000C2DED" w:rsidP="00670E61">
            <w:pPr>
              <w:jc w:val="center"/>
              <w:rPr>
                <w:rFonts w:eastAsia="ＭＳ 明朝"/>
                <w:bCs/>
                <w:sz w:val="18"/>
                <w:szCs w:val="18"/>
                <w:lang w:eastAsia="ja-JP"/>
              </w:rPr>
            </w:pPr>
            <w:r w:rsidRPr="00EA6DCB">
              <w:rPr>
                <w:rFonts w:eastAsia="ＭＳ 明朝"/>
                <w:bCs/>
                <w:sz w:val="18"/>
                <w:szCs w:val="18"/>
                <w:lang w:eastAsia="ja-JP"/>
              </w:rPr>
              <w:t>RRC_IDLE/INACTIVE UE</w:t>
            </w:r>
          </w:p>
        </w:tc>
        <w:tc>
          <w:tcPr>
            <w:tcW w:w="2551" w:type="dxa"/>
            <w:hideMark/>
          </w:tcPr>
          <w:p w14:paraId="0CD84277" w14:textId="77777777" w:rsidR="000C2DED" w:rsidRPr="00EA6DCB" w:rsidRDefault="000C2DED" w:rsidP="00670E61">
            <w:pPr>
              <w:jc w:val="center"/>
              <w:rPr>
                <w:rFonts w:eastAsia="ＭＳ 明朝"/>
                <w:bCs/>
                <w:sz w:val="18"/>
                <w:szCs w:val="18"/>
                <w:lang w:eastAsia="ja-JP"/>
              </w:rPr>
            </w:pPr>
            <w:r w:rsidRPr="00EA6DCB">
              <w:rPr>
                <w:rFonts w:eastAsia="ＭＳ 明朝"/>
                <w:bCs/>
                <w:sz w:val="18"/>
                <w:szCs w:val="18"/>
                <w:lang w:eastAsia="ja-JP"/>
              </w:rPr>
              <w:t>RRC_CONNECTED UE</w:t>
            </w:r>
          </w:p>
        </w:tc>
      </w:tr>
      <w:tr w:rsidR="000C2DED" w:rsidRPr="00674C80" w14:paraId="58987CF0" w14:textId="77777777" w:rsidTr="00670E61">
        <w:trPr>
          <w:trHeight w:val="195"/>
        </w:trPr>
        <w:tc>
          <w:tcPr>
            <w:tcW w:w="3823" w:type="dxa"/>
            <w:hideMark/>
          </w:tcPr>
          <w:p w14:paraId="1B0E78A0" w14:textId="471AE66E" w:rsidR="000C2DED" w:rsidRDefault="000C2DED" w:rsidP="00670E61">
            <w:pPr>
              <w:jc w:val="center"/>
              <w:rPr>
                <w:rFonts w:eastAsia="ＭＳ 明朝"/>
                <w:bCs/>
                <w:sz w:val="18"/>
                <w:szCs w:val="18"/>
                <w:lang w:eastAsia="ja-JP"/>
              </w:rPr>
            </w:pPr>
            <w:r w:rsidRPr="00EA6DCB">
              <w:rPr>
                <w:rFonts w:eastAsia="ＭＳ 明朝"/>
                <w:bCs/>
                <w:sz w:val="18"/>
                <w:szCs w:val="18"/>
                <w:lang w:eastAsia="ja-JP"/>
              </w:rPr>
              <w:t>DCI format 1</w:t>
            </w:r>
            <w:r w:rsidR="00F87E14">
              <w:rPr>
                <w:rFonts w:eastAsia="ＭＳ 明朝" w:hint="eastAsia"/>
                <w:bCs/>
                <w:sz w:val="18"/>
                <w:szCs w:val="18"/>
                <w:lang w:eastAsia="ja-JP"/>
              </w:rPr>
              <w:t>_</w:t>
            </w:r>
            <w:r w:rsidRPr="00EA6DCB">
              <w:rPr>
                <w:rFonts w:eastAsia="ＭＳ 明朝"/>
                <w:bCs/>
                <w:sz w:val="18"/>
                <w:szCs w:val="18"/>
                <w:lang w:eastAsia="ja-JP"/>
              </w:rPr>
              <w:t>0</w:t>
            </w:r>
          </w:p>
          <w:p w14:paraId="33FC6D69" w14:textId="0C051BE9" w:rsidR="003E2683" w:rsidRPr="00EA6DCB" w:rsidRDefault="003E2683" w:rsidP="00670E61">
            <w:pPr>
              <w:jc w:val="center"/>
              <w:rPr>
                <w:rFonts w:eastAsia="ＭＳ 明朝"/>
                <w:bCs/>
                <w:sz w:val="18"/>
                <w:szCs w:val="18"/>
                <w:lang w:eastAsia="ja-JP"/>
              </w:rPr>
            </w:pPr>
            <w:r>
              <w:rPr>
                <w:rFonts w:eastAsia="ＭＳ 明朝" w:hint="eastAsia"/>
                <w:bCs/>
                <w:sz w:val="18"/>
                <w:szCs w:val="18"/>
                <w:lang w:eastAsia="ja-JP"/>
              </w:rPr>
              <w:t>(</w:t>
            </w:r>
            <w:r w:rsidR="0087018C">
              <w:rPr>
                <w:rFonts w:eastAsia="ＭＳ 明朝"/>
                <w:bCs/>
                <w:sz w:val="18"/>
                <w:szCs w:val="18"/>
                <w:lang w:eastAsia="ja-JP"/>
              </w:rPr>
              <w:t>scrambled</w:t>
            </w:r>
            <w:r w:rsidR="0087018C">
              <w:rPr>
                <w:rFonts w:eastAsia="ＭＳ 明朝" w:hint="eastAsia"/>
                <w:bCs/>
                <w:sz w:val="18"/>
                <w:szCs w:val="18"/>
                <w:lang w:eastAsia="ja-JP"/>
              </w:rPr>
              <w:t xml:space="preserve"> by P-RNTI or SI-RNTI</w:t>
            </w:r>
            <w:r>
              <w:rPr>
                <w:rFonts w:eastAsia="ＭＳ 明朝" w:hint="eastAsia"/>
                <w:bCs/>
                <w:sz w:val="18"/>
                <w:szCs w:val="18"/>
                <w:lang w:eastAsia="ja-JP"/>
              </w:rPr>
              <w:t>)</w:t>
            </w:r>
          </w:p>
        </w:tc>
        <w:tc>
          <w:tcPr>
            <w:tcW w:w="3260" w:type="dxa"/>
            <w:hideMark/>
          </w:tcPr>
          <w:p w14:paraId="75FE1E7F" w14:textId="77777777" w:rsidR="000C2DED" w:rsidRPr="00EA6DCB" w:rsidRDefault="000C2DED" w:rsidP="00670E61">
            <w:pPr>
              <w:jc w:val="center"/>
              <w:rPr>
                <w:rFonts w:eastAsia="ＭＳ 明朝"/>
                <w:bCs/>
                <w:sz w:val="18"/>
                <w:szCs w:val="18"/>
                <w:lang w:eastAsia="ja-JP"/>
              </w:rPr>
            </w:pPr>
            <w:r w:rsidRPr="00EA6DCB">
              <w:rPr>
                <w:rFonts w:ascii="メイリオ" w:eastAsia="メイリオ" w:hAnsi="メイリオ" w:cs="ＭＳ 明朝"/>
                <w:bCs/>
                <w:sz w:val="18"/>
                <w:szCs w:val="18"/>
                <w:lang w:eastAsia="ja-JP"/>
              </w:rPr>
              <w:t>✔</w:t>
            </w:r>
          </w:p>
        </w:tc>
        <w:tc>
          <w:tcPr>
            <w:tcW w:w="2551" w:type="dxa"/>
            <w:hideMark/>
          </w:tcPr>
          <w:p w14:paraId="30E4E7AC" w14:textId="77777777" w:rsidR="000C2DED" w:rsidRPr="00EA6DCB" w:rsidRDefault="000C2DED" w:rsidP="00670E61">
            <w:pPr>
              <w:jc w:val="center"/>
              <w:rPr>
                <w:rFonts w:eastAsia="ＭＳ 明朝"/>
                <w:bCs/>
                <w:sz w:val="18"/>
                <w:szCs w:val="18"/>
                <w:lang w:eastAsia="ja-JP"/>
              </w:rPr>
            </w:pPr>
            <w:r w:rsidRPr="00EA6DCB">
              <w:rPr>
                <w:rFonts w:ascii="メイリオ" w:eastAsia="メイリオ" w:hAnsi="メイリオ" w:cs="ＭＳ 明朝"/>
                <w:bCs/>
                <w:sz w:val="18"/>
                <w:szCs w:val="18"/>
                <w:lang w:eastAsia="ja-JP"/>
              </w:rPr>
              <w:t>✔</w:t>
            </w:r>
          </w:p>
        </w:tc>
      </w:tr>
      <w:tr w:rsidR="000C2DED" w:rsidRPr="00674C80" w14:paraId="4FE420B3" w14:textId="77777777" w:rsidTr="00670E61">
        <w:trPr>
          <w:trHeight w:val="195"/>
        </w:trPr>
        <w:tc>
          <w:tcPr>
            <w:tcW w:w="3823" w:type="dxa"/>
            <w:hideMark/>
          </w:tcPr>
          <w:p w14:paraId="092F42DF" w14:textId="5E539E27" w:rsidR="000C2DED" w:rsidRDefault="000C2DED" w:rsidP="00670E61">
            <w:pPr>
              <w:jc w:val="center"/>
              <w:rPr>
                <w:rFonts w:eastAsia="ＭＳ 明朝"/>
                <w:bCs/>
                <w:sz w:val="18"/>
                <w:szCs w:val="18"/>
                <w:lang w:eastAsia="ja-JP"/>
              </w:rPr>
            </w:pPr>
            <w:r w:rsidRPr="00EA6DCB">
              <w:rPr>
                <w:rFonts w:eastAsia="ＭＳ 明朝"/>
                <w:bCs/>
                <w:sz w:val="18"/>
                <w:szCs w:val="18"/>
                <w:lang w:eastAsia="ja-JP"/>
              </w:rPr>
              <w:t>DCI format 2</w:t>
            </w:r>
            <w:r w:rsidR="00F87E14">
              <w:rPr>
                <w:rFonts w:eastAsia="ＭＳ 明朝" w:hint="eastAsia"/>
                <w:bCs/>
                <w:sz w:val="18"/>
                <w:szCs w:val="18"/>
                <w:lang w:eastAsia="ja-JP"/>
              </w:rPr>
              <w:t>_</w:t>
            </w:r>
            <w:r w:rsidRPr="00EA6DCB">
              <w:rPr>
                <w:rFonts w:eastAsia="ＭＳ 明朝"/>
                <w:bCs/>
                <w:sz w:val="18"/>
                <w:szCs w:val="18"/>
                <w:lang w:eastAsia="ja-JP"/>
              </w:rPr>
              <w:t>7</w:t>
            </w:r>
          </w:p>
          <w:p w14:paraId="6193CD08" w14:textId="154D5485" w:rsidR="0087018C" w:rsidRPr="00EA6DCB" w:rsidRDefault="0087018C" w:rsidP="00670E61">
            <w:pPr>
              <w:jc w:val="center"/>
              <w:rPr>
                <w:rFonts w:eastAsia="ＭＳ 明朝"/>
                <w:bCs/>
                <w:sz w:val="18"/>
                <w:szCs w:val="18"/>
                <w:lang w:eastAsia="ja-JP"/>
              </w:rPr>
            </w:pPr>
            <w:r>
              <w:rPr>
                <w:rFonts w:eastAsia="ＭＳ 明朝" w:hint="eastAsia"/>
                <w:bCs/>
                <w:sz w:val="18"/>
                <w:szCs w:val="18"/>
                <w:lang w:eastAsia="ja-JP"/>
              </w:rPr>
              <w:t>(scrambled by PEI-RNTI)</w:t>
            </w:r>
          </w:p>
        </w:tc>
        <w:tc>
          <w:tcPr>
            <w:tcW w:w="3260" w:type="dxa"/>
            <w:hideMark/>
          </w:tcPr>
          <w:p w14:paraId="7E2DA55D" w14:textId="77777777" w:rsidR="000C2DED" w:rsidRPr="00EA6DCB" w:rsidRDefault="000C2DED" w:rsidP="00670E61">
            <w:pPr>
              <w:jc w:val="center"/>
              <w:rPr>
                <w:rFonts w:eastAsia="ＭＳ 明朝"/>
                <w:bCs/>
                <w:sz w:val="18"/>
                <w:szCs w:val="18"/>
                <w:lang w:eastAsia="ja-JP"/>
              </w:rPr>
            </w:pPr>
            <w:r w:rsidRPr="00EA6DCB">
              <w:rPr>
                <w:rFonts w:ascii="メイリオ" w:eastAsia="メイリオ" w:hAnsi="メイリオ" w:cs="ＭＳ 明朝"/>
                <w:bCs/>
                <w:sz w:val="18"/>
                <w:szCs w:val="18"/>
                <w:lang w:eastAsia="ja-JP"/>
              </w:rPr>
              <w:t>✔</w:t>
            </w:r>
          </w:p>
        </w:tc>
        <w:tc>
          <w:tcPr>
            <w:tcW w:w="2551" w:type="dxa"/>
            <w:hideMark/>
          </w:tcPr>
          <w:p w14:paraId="382DCB7C" w14:textId="77777777" w:rsidR="000C2DED" w:rsidRPr="00EA6DCB" w:rsidRDefault="000C2DED" w:rsidP="00670E61">
            <w:pPr>
              <w:jc w:val="center"/>
              <w:rPr>
                <w:rFonts w:eastAsia="ＭＳ 明朝"/>
                <w:bCs/>
                <w:sz w:val="18"/>
                <w:szCs w:val="18"/>
                <w:lang w:eastAsia="ja-JP"/>
              </w:rPr>
            </w:pPr>
            <w:r w:rsidRPr="00EA6DCB">
              <w:rPr>
                <w:rFonts w:ascii="メイリオ" w:eastAsia="メイリオ" w:hAnsi="メイリオ" w:cs="ＭＳ 明朝"/>
                <w:bCs/>
                <w:sz w:val="18"/>
                <w:szCs w:val="18"/>
                <w:lang w:eastAsia="ja-JP"/>
              </w:rPr>
              <w:t>✖</w:t>
            </w:r>
          </w:p>
        </w:tc>
      </w:tr>
      <w:tr w:rsidR="000C2DED" w:rsidRPr="00674C80" w14:paraId="608F8E83" w14:textId="77777777" w:rsidTr="00670E61">
        <w:trPr>
          <w:trHeight w:val="271"/>
        </w:trPr>
        <w:tc>
          <w:tcPr>
            <w:tcW w:w="3823" w:type="dxa"/>
            <w:hideMark/>
          </w:tcPr>
          <w:p w14:paraId="7DC745E5" w14:textId="492DB31D" w:rsidR="000C2DED" w:rsidRPr="00EA6DCB" w:rsidRDefault="0087018C" w:rsidP="00670E61">
            <w:pPr>
              <w:jc w:val="center"/>
              <w:rPr>
                <w:rFonts w:eastAsia="ＭＳ 明朝"/>
                <w:bCs/>
                <w:sz w:val="18"/>
                <w:szCs w:val="18"/>
                <w:lang w:eastAsia="ja-JP"/>
              </w:rPr>
            </w:pPr>
            <w:r>
              <w:rPr>
                <w:rFonts w:eastAsia="ＭＳ 明朝" w:hint="eastAsia"/>
                <w:bCs/>
                <w:sz w:val="18"/>
                <w:szCs w:val="18"/>
                <w:lang w:eastAsia="ja-JP"/>
              </w:rPr>
              <w:t xml:space="preserve">DCI </w:t>
            </w:r>
            <w:r>
              <w:rPr>
                <w:rFonts w:eastAsia="ＭＳ 明朝"/>
                <w:bCs/>
                <w:sz w:val="18"/>
                <w:szCs w:val="18"/>
                <w:lang w:eastAsia="ja-JP"/>
              </w:rPr>
              <w:t>format</w:t>
            </w:r>
            <w:r>
              <w:rPr>
                <w:rFonts w:eastAsia="ＭＳ 明朝" w:hint="eastAsia"/>
                <w:bCs/>
                <w:sz w:val="18"/>
                <w:szCs w:val="18"/>
                <w:lang w:eastAsia="ja-JP"/>
              </w:rPr>
              <w:t xml:space="preserve"> 2_9</w:t>
            </w:r>
            <w:r w:rsidR="000C2DED" w:rsidRPr="00EA6DCB">
              <w:rPr>
                <w:rFonts w:eastAsia="ＭＳ 明朝"/>
                <w:bCs/>
                <w:sz w:val="18"/>
                <w:szCs w:val="18"/>
                <w:lang w:eastAsia="ja-JP"/>
              </w:rPr>
              <w:t xml:space="preserve"> </w:t>
            </w:r>
          </w:p>
          <w:p w14:paraId="60D15E59" w14:textId="1DA7D8DC" w:rsidR="000C2DED" w:rsidRPr="00EA6DCB" w:rsidRDefault="000C2DED" w:rsidP="00670E61">
            <w:pPr>
              <w:jc w:val="center"/>
              <w:rPr>
                <w:rFonts w:eastAsia="ＭＳ 明朝"/>
                <w:bCs/>
                <w:sz w:val="18"/>
                <w:szCs w:val="18"/>
                <w:lang w:eastAsia="ja-JP"/>
              </w:rPr>
            </w:pPr>
            <w:r w:rsidRPr="00EA6DCB">
              <w:rPr>
                <w:rFonts w:eastAsia="ＭＳ 明朝"/>
                <w:bCs/>
                <w:sz w:val="18"/>
                <w:szCs w:val="18"/>
                <w:lang w:eastAsia="ja-JP"/>
              </w:rPr>
              <w:t>(</w:t>
            </w:r>
            <w:r w:rsidR="0087018C">
              <w:rPr>
                <w:rFonts w:eastAsia="ＭＳ 明朝"/>
                <w:bCs/>
                <w:sz w:val="18"/>
                <w:szCs w:val="18"/>
                <w:lang w:eastAsia="ja-JP"/>
              </w:rPr>
              <w:t>scrambled</w:t>
            </w:r>
            <w:r w:rsidR="0087018C">
              <w:rPr>
                <w:rFonts w:eastAsia="ＭＳ 明朝" w:hint="eastAsia"/>
                <w:bCs/>
                <w:sz w:val="18"/>
                <w:szCs w:val="18"/>
                <w:lang w:eastAsia="ja-JP"/>
              </w:rPr>
              <w:t xml:space="preserve"> by </w:t>
            </w:r>
            <w:proofErr w:type="spellStart"/>
            <w:r w:rsidR="0087018C">
              <w:rPr>
                <w:rFonts w:eastAsia="ＭＳ 明朝" w:hint="eastAsia"/>
                <w:bCs/>
                <w:sz w:val="18"/>
                <w:szCs w:val="18"/>
                <w:lang w:eastAsia="ja-JP"/>
              </w:rPr>
              <w:t>CellDTRX</w:t>
            </w:r>
            <w:proofErr w:type="spellEnd"/>
            <w:r w:rsidR="0087018C">
              <w:rPr>
                <w:rFonts w:eastAsia="ＭＳ 明朝" w:hint="eastAsia"/>
                <w:bCs/>
                <w:sz w:val="18"/>
                <w:szCs w:val="18"/>
                <w:lang w:eastAsia="ja-JP"/>
              </w:rPr>
              <w:t>-RNTI</w:t>
            </w:r>
            <w:r w:rsidRPr="00EA6DCB">
              <w:rPr>
                <w:rFonts w:eastAsia="ＭＳ 明朝"/>
                <w:bCs/>
                <w:sz w:val="18"/>
                <w:szCs w:val="18"/>
                <w:lang w:eastAsia="ja-JP"/>
              </w:rPr>
              <w:t>)</w:t>
            </w:r>
          </w:p>
        </w:tc>
        <w:tc>
          <w:tcPr>
            <w:tcW w:w="3260" w:type="dxa"/>
            <w:hideMark/>
          </w:tcPr>
          <w:p w14:paraId="5B1D556C" w14:textId="77777777" w:rsidR="000C2DED" w:rsidRPr="00EA6DCB" w:rsidRDefault="000C2DED" w:rsidP="00670E61">
            <w:pPr>
              <w:jc w:val="center"/>
              <w:rPr>
                <w:rFonts w:eastAsia="ＭＳ 明朝"/>
                <w:bCs/>
                <w:sz w:val="18"/>
                <w:szCs w:val="18"/>
                <w:lang w:eastAsia="ja-JP"/>
              </w:rPr>
            </w:pPr>
            <w:r w:rsidRPr="00EA6DCB">
              <w:rPr>
                <w:rFonts w:ascii="メイリオ" w:eastAsia="メイリオ" w:hAnsi="メイリオ" w:cs="ＭＳ 明朝"/>
                <w:bCs/>
                <w:sz w:val="18"/>
                <w:szCs w:val="18"/>
                <w:lang w:eastAsia="ja-JP"/>
              </w:rPr>
              <w:t>✖</w:t>
            </w:r>
          </w:p>
        </w:tc>
        <w:tc>
          <w:tcPr>
            <w:tcW w:w="2551" w:type="dxa"/>
            <w:hideMark/>
          </w:tcPr>
          <w:p w14:paraId="0F62E8F4" w14:textId="77777777" w:rsidR="000C2DED" w:rsidRPr="00EA6DCB" w:rsidRDefault="000C2DED" w:rsidP="00670E61">
            <w:pPr>
              <w:jc w:val="center"/>
              <w:rPr>
                <w:rFonts w:eastAsia="ＭＳ 明朝"/>
                <w:bCs/>
                <w:sz w:val="18"/>
                <w:szCs w:val="18"/>
                <w:lang w:eastAsia="ja-JP"/>
              </w:rPr>
            </w:pPr>
            <w:r w:rsidRPr="00EA6DCB">
              <w:rPr>
                <w:rFonts w:ascii="メイリオ" w:eastAsia="メイリオ" w:hAnsi="メイリオ" w:cs="ＭＳ 明朝"/>
                <w:bCs/>
                <w:sz w:val="18"/>
                <w:szCs w:val="18"/>
                <w:lang w:eastAsia="ja-JP"/>
              </w:rPr>
              <w:t>✔</w:t>
            </w:r>
          </w:p>
        </w:tc>
      </w:tr>
    </w:tbl>
    <w:p w14:paraId="7E5B286E" w14:textId="77777777" w:rsidR="000C2DED" w:rsidRDefault="000C2DED" w:rsidP="000C2DED">
      <w:pPr>
        <w:spacing w:afterLines="50" w:after="156"/>
        <w:jc w:val="center"/>
        <w:rPr>
          <w:rFonts w:eastAsia="ＭＳ 明朝"/>
          <w:sz w:val="22"/>
          <w:szCs w:val="22"/>
          <w:lang w:eastAsia="ja-JP"/>
        </w:rPr>
      </w:pPr>
    </w:p>
    <w:p w14:paraId="5FEB11C6" w14:textId="7F386865" w:rsidR="002D324B" w:rsidRPr="000A2FEC" w:rsidRDefault="00F6747C" w:rsidP="00DB65C9">
      <w:pPr>
        <w:jc w:val="both"/>
        <w:rPr>
          <w:rFonts w:eastAsia="ＭＳ 明朝"/>
          <w:b/>
          <w:bCs/>
          <w:sz w:val="22"/>
          <w:szCs w:val="22"/>
          <w:lang w:eastAsia="ja-JP"/>
        </w:rPr>
      </w:pPr>
      <w:r w:rsidRPr="00DB65C9">
        <w:rPr>
          <w:rFonts w:eastAsia="ＭＳ 明朝"/>
          <w:b/>
          <w:bCs/>
          <w:sz w:val="22"/>
          <w:szCs w:val="22"/>
          <w:lang w:eastAsia="ja-JP"/>
        </w:rPr>
        <w:t xml:space="preserve">Proposal </w:t>
      </w:r>
      <w:r w:rsidR="00D876DE">
        <w:rPr>
          <w:rFonts w:eastAsia="ＭＳ 明朝" w:hint="eastAsia"/>
          <w:b/>
          <w:bCs/>
          <w:sz w:val="22"/>
          <w:szCs w:val="22"/>
          <w:lang w:eastAsia="ja-JP"/>
        </w:rPr>
        <w:t>7</w:t>
      </w:r>
      <w:r w:rsidRPr="00DB65C9">
        <w:rPr>
          <w:rFonts w:eastAsia="ＭＳ 明朝"/>
          <w:b/>
          <w:bCs/>
          <w:sz w:val="22"/>
          <w:szCs w:val="22"/>
          <w:lang w:eastAsia="ja-JP"/>
        </w:rPr>
        <w:t xml:space="preserve">. </w:t>
      </w:r>
      <w:r w:rsidR="00775465" w:rsidRPr="00DB65C9">
        <w:rPr>
          <w:rFonts w:eastAsia="ＭＳ 明朝"/>
          <w:b/>
          <w:bCs/>
          <w:sz w:val="22"/>
          <w:szCs w:val="22"/>
          <w:lang w:eastAsia="ja-JP"/>
        </w:rPr>
        <w:t xml:space="preserve">Regarding the DCI format to carry the adaptation indication, </w:t>
      </w:r>
      <w:r w:rsidR="00EA10E3" w:rsidRPr="00DB65C9">
        <w:rPr>
          <w:rFonts w:eastAsia="ＭＳ 明朝"/>
          <w:b/>
          <w:bCs/>
          <w:sz w:val="22"/>
          <w:szCs w:val="22"/>
          <w:lang w:eastAsia="ja-JP"/>
        </w:rPr>
        <w:t xml:space="preserve">the DCI format </w:t>
      </w:r>
      <w:r w:rsidR="002D324B" w:rsidRPr="000A2FEC">
        <w:rPr>
          <w:rFonts w:eastAsia="ＭＳ 明朝" w:hint="eastAsia"/>
          <w:b/>
          <w:bCs/>
          <w:sz w:val="22"/>
          <w:szCs w:val="22"/>
          <w:lang w:eastAsia="ja-JP"/>
        </w:rPr>
        <w:t>1</w:t>
      </w:r>
      <w:r w:rsidR="00EA10E3" w:rsidRPr="00DB65C9">
        <w:rPr>
          <w:rFonts w:eastAsia="ＭＳ 明朝"/>
          <w:b/>
          <w:bCs/>
          <w:sz w:val="22"/>
          <w:szCs w:val="22"/>
          <w:lang w:eastAsia="ja-JP"/>
        </w:rPr>
        <w:t>_</w:t>
      </w:r>
      <w:r w:rsidR="002D324B" w:rsidRPr="000A2FEC">
        <w:rPr>
          <w:rFonts w:eastAsia="ＭＳ 明朝" w:hint="eastAsia"/>
          <w:b/>
          <w:bCs/>
          <w:sz w:val="22"/>
          <w:szCs w:val="22"/>
          <w:lang w:eastAsia="ja-JP"/>
        </w:rPr>
        <w:t>0</w:t>
      </w:r>
      <w:r w:rsidR="00EA10E3" w:rsidRPr="00DB65C9">
        <w:rPr>
          <w:rFonts w:eastAsia="ＭＳ 明朝"/>
          <w:b/>
          <w:bCs/>
          <w:sz w:val="22"/>
          <w:szCs w:val="22"/>
          <w:lang w:eastAsia="ja-JP"/>
        </w:rPr>
        <w:t xml:space="preserve"> </w:t>
      </w:r>
      <w:r w:rsidR="00091262" w:rsidRPr="00DB65C9">
        <w:rPr>
          <w:rFonts w:eastAsia="ＭＳ 明朝"/>
          <w:b/>
          <w:bCs/>
          <w:sz w:val="22"/>
          <w:szCs w:val="22"/>
          <w:lang w:eastAsia="ja-JP"/>
        </w:rPr>
        <w:t xml:space="preserve">can be considered since </w:t>
      </w:r>
      <w:r w:rsidR="00012558">
        <w:rPr>
          <w:rFonts w:eastAsia="ＭＳ 明朝" w:hint="eastAsia"/>
          <w:b/>
          <w:bCs/>
          <w:sz w:val="22"/>
          <w:szCs w:val="22"/>
          <w:lang w:eastAsia="ja-JP"/>
        </w:rPr>
        <w:t>it</w:t>
      </w:r>
      <w:r w:rsidR="00EA10E3" w:rsidRPr="00DB65C9">
        <w:rPr>
          <w:rFonts w:eastAsia="ＭＳ 明朝"/>
          <w:b/>
          <w:bCs/>
          <w:sz w:val="22"/>
          <w:szCs w:val="22"/>
          <w:lang w:eastAsia="ja-JP"/>
        </w:rPr>
        <w:t xml:space="preserve"> can be </w:t>
      </w:r>
      <w:r w:rsidR="00EA10E3" w:rsidRPr="000A2FEC">
        <w:rPr>
          <w:rFonts w:eastAsia="ＭＳ 明朝" w:hint="eastAsia"/>
          <w:b/>
          <w:bCs/>
          <w:sz w:val="22"/>
          <w:szCs w:val="22"/>
          <w:lang w:eastAsia="ja-JP"/>
        </w:rPr>
        <w:t>used to indicating</w:t>
      </w:r>
      <w:r w:rsidR="00EA10E3" w:rsidRPr="00DB65C9">
        <w:rPr>
          <w:rFonts w:eastAsia="ＭＳ 明朝"/>
          <w:b/>
          <w:bCs/>
          <w:sz w:val="22"/>
          <w:szCs w:val="22"/>
          <w:lang w:eastAsia="ja-JP"/>
        </w:rPr>
        <w:t xml:space="preserve"> UEs in all RRC modes.</w:t>
      </w:r>
    </w:p>
    <w:p w14:paraId="7312BDFE" w14:textId="71779CBB" w:rsidR="002D324B" w:rsidRPr="00DB65C9" w:rsidRDefault="002D324B">
      <w:pPr>
        <w:pStyle w:val="aff0"/>
        <w:numPr>
          <w:ilvl w:val="0"/>
          <w:numId w:val="48"/>
        </w:numPr>
        <w:spacing w:after="120"/>
        <w:ind w:left="1162" w:firstLineChars="0" w:hanging="442"/>
        <w:jc w:val="both"/>
        <w:rPr>
          <w:rFonts w:eastAsia="ＭＳ 明朝"/>
          <w:b/>
          <w:bCs/>
          <w:sz w:val="22"/>
          <w:szCs w:val="22"/>
          <w:lang w:eastAsia="ja-JP"/>
        </w:rPr>
      </w:pPr>
      <w:r w:rsidRPr="00DB65C9">
        <w:rPr>
          <w:b/>
          <w:bCs/>
          <w:sz w:val="22"/>
          <w:szCs w:val="22"/>
        </w:rPr>
        <w:t>FFS: existing (P-RNTI, SI-RNTI) or new RNTI used for detecting the DCI format</w:t>
      </w:r>
    </w:p>
    <w:p w14:paraId="5F3C9B68" w14:textId="77777777" w:rsidR="004D06F1" w:rsidRPr="00DB65C9" w:rsidRDefault="004D06F1" w:rsidP="00962A59">
      <w:pPr>
        <w:spacing w:after="120"/>
        <w:ind w:left="720"/>
        <w:jc w:val="both"/>
        <w:rPr>
          <w:rFonts w:eastAsia="ＭＳ 明朝"/>
          <w:b/>
          <w:bCs/>
          <w:sz w:val="22"/>
          <w:szCs w:val="22"/>
          <w:lang w:eastAsia="ja-JP"/>
        </w:rPr>
      </w:pPr>
    </w:p>
    <w:p w14:paraId="6DB6356E" w14:textId="78417E50" w:rsidR="00030313" w:rsidRDefault="00030313">
      <w:pPr>
        <w:spacing w:after="120"/>
        <w:jc w:val="both"/>
        <w:rPr>
          <w:rFonts w:eastAsia="ＭＳ 明朝"/>
          <w:sz w:val="22"/>
          <w:szCs w:val="22"/>
          <w:lang w:eastAsia="ja-JP"/>
        </w:rPr>
      </w:pPr>
      <w:r w:rsidRPr="00426B85">
        <w:rPr>
          <w:rFonts w:eastAsia="ＭＳ 明朝" w:hint="eastAsia"/>
          <w:b/>
          <w:bCs/>
          <w:sz w:val="22"/>
          <w:szCs w:val="22"/>
          <w:lang w:eastAsia="ja-JP"/>
        </w:rPr>
        <w:t>(</w:t>
      </w:r>
      <w:r>
        <w:rPr>
          <w:rFonts w:eastAsia="ＭＳ 明朝" w:hint="eastAsia"/>
          <w:b/>
          <w:bCs/>
          <w:sz w:val="22"/>
          <w:szCs w:val="22"/>
          <w:lang w:eastAsia="ja-JP"/>
        </w:rPr>
        <w:t>3</w:t>
      </w:r>
      <w:r w:rsidRPr="00426B85">
        <w:rPr>
          <w:rFonts w:eastAsia="ＭＳ 明朝" w:hint="eastAsia"/>
          <w:b/>
          <w:bCs/>
          <w:sz w:val="22"/>
          <w:szCs w:val="22"/>
          <w:lang w:eastAsia="ja-JP"/>
        </w:rPr>
        <w:t xml:space="preserve">) </w:t>
      </w:r>
      <w:r>
        <w:rPr>
          <w:rFonts w:hint="eastAsia"/>
          <w:b/>
          <w:bCs/>
          <w:sz w:val="22"/>
          <w:szCs w:val="22"/>
          <w:lang w:eastAsia="ja-JP"/>
        </w:rPr>
        <w:t>DCI contents</w:t>
      </w:r>
    </w:p>
    <w:p w14:paraId="03512297" w14:textId="25DB6B75" w:rsidR="00683A7E" w:rsidRDefault="00150872">
      <w:pPr>
        <w:spacing w:after="120"/>
        <w:jc w:val="both"/>
        <w:rPr>
          <w:rFonts w:eastAsia="ＭＳ 明朝"/>
          <w:sz w:val="22"/>
          <w:szCs w:val="22"/>
          <w:lang w:eastAsia="ja-JP"/>
        </w:rPr>
      </w:pPr>
      <w:r>
        <w:rPr>
          <w:rFonts w:eastAsia="ＭＳ 明朝" w:hint="eastAsia"/>
          <w:sz w:val="22"/>
          <w:szCs w:val="22"/>
          <w:lang w:eastAsia="ja-JP"/>
        </w:rPr>
        <w:t xml:space="preserve">In the last meeting, the </w:t>
      </w:r>
      <w:r w:rsidR="00245B46">
        <w:rPr>
          <w:rFonts w:eastAsia="ＭＳ 明朝"/>
          <w:sz w:val="22"/>
          <w:szCs w:val="22"/>
          <w:lang w:eastAsia="ja-JP"/>
        </w:rPr>
        <w:t>following</w:t>
      </w:r>
      <w:r w:rsidR="00245B46">
        <w:rPr>
          <w:rFonts w:eastAsia="ＭＳ 明朝" w:hint="eastAsia"/>
          <w:sz w:val="22"/>
          <w:szCs w:val="22"/>
          <w:lang w:eastAsia="ja-JP"/>
        </w:rPr>
        <w:t xml:space="preserve"> </w:t>
      </w:r>
      <w:r>
        <w:rPr>
          <w:rFonts w:eastAsia="ＭＳ 明朝" w:hint="eastAsia"/>
          <w:sz w:val="22"/>
          <w:szCs w:val="22"/>
          <w:lang w:eastAsia="ja-JP"/>
        </w:rPr>
        <w:t xml:space="preserve">alternatives </w:t>
      </w:r>
      <w:r w:rsidR="00EF7D11">
        <w:rPr>
          <w:rFonts w:eastAsia="ＭＳ 明朝" w:hint="eastAsia"/>
          <w:sz w:val="22"/>
          <w:szCs w:val="22"/>
          <w:lang w:eastAsia="ja-JP"/>
        </w:rPr>
        <w:t xml:space="preserve">were discussed </w:t>
      </w:r>
      <w:r w:rsidR="005436D3">
        <w:rPr>
          <w:rFonts w:eastAsia="ＭＳ 明朝" w:hint="eastAsia"/>
          <w:sz w:val="22"/>
          <w:szCs w:val="22"/>
          <w:lang w:eastAsia="ja-JP"/>
        </w:rPr>
        <w:t xml:space="preserve">regarding </w:t>
      </w:r>
      <w:r w:rsidR="00CA2CFB">
        <w:rPr>
          <w:rFonts w:eastAsia="ＭＳ 明朝" w:hint="eastAsia"/>
          <w:sz w:val="22"/>
          <w:szCs w:val="22"/>
          <w:lang w:eastAsia="ja-JP"/>
        </w:rPr>
        <w:t>the</w:t>
      </w:r>
      <w:r w:rsidR="005436D3">
        <w:rPr>
          <w:rFonts w:eastAsia="ＭＳ 明朝" w:hint="eastAsia"/>
          <w:sz w:val="22"/>
          <w:szCs w:val="22"/>
          <w:lang w:eastAsia="ja-JP"/>
        </w:rPr>
        <w:t xml:space="preserve"> DCI</w:t>
      </w:r>
      <w:r w:rsidR="00CA2CFB">
        <w:rPr>
          <w:rFonts w:eastAsia="ＭＳ 明朝" w:hint="eastAsia"/>
          <w:sz w:val="22"/>
          <w:szCs w:val="22"/>
          <w:lang w:eastAsia="ja-JP"/>
        </w:rPr>
        <w:t xml:space="preserve"> contents for PRACH adaptation indication</w:t>
      </w:r>
      <w:r w:rsidR="005436D3">
        <w:rPr>
          <w:rFonts w:eastAsia="ＭＳ 明朝" w:hint="eastAsia"/>
          <w:sz w:val="22"/>
          <w:szCs w:val="22"/>
          <w:lang w:eastAsia="ja-JP"/>
        </w:rPr>
        <w:t xml:space="preserve">. However, </w:t>
      </w:r>
      <w:r w:rsidR="005436D3">
        <w:rPr>
          <w:rFonts w:eastAsia="ＭＳ 明朝"/>
          <w:sz w:val="22"/>
          <w:szCs w:val="22"/>
          <w:lang w:eastAsia="ja-JP"/>
        </w:rPr>
        <w:t>consensus</w:t>
      </w:r>
      <w:r w:rsidR="005436D3">
        <w:rPr>
          <w:rFonts w:eastAsia="ＭＳ 明朝" w:hint="eastAsia"/>
          <w:sz w:val="22"/>
          <w:szCs w:val="22"/>
          <w:lang w:eastAsia="ja-JP"/>
        </w:rPr>
        <w:t xml:space="preserve"> was not made due to lack of time.</w:t>
      </w:r>
      <w:r w:rsidR="002035DD">
        <w:rPr>
          <w:rFonts w:eastAsia="ＭＳ 明朝" w:hint="eastAsia"/>
          <w:sz w:val="22"/>
          <w:szCs w:val="22"/>
          <w:lang w:eastAsia="ja-JP"/>
        </w:rPr>
        <w:t xml:space="preserve"> </w:t>
      </w:r>
    </w:p>
    <w:tbl>
      <w:tblPr>
        <w:tblStyle w:val="afd"/>
        <w:tblW w:w="9634" w:type="dxa"/>
        <w:tblLook w:val="0420" w:firstRow="1" w:lastRow="0" w:firstColumn="0" w:lastColumn="0" w:noHBand="0" w:noVBand="1"/>
      </w:tblPr>
      <w:tblGrid>
        <w:gridCol w:w="9634"/>
      </w:tblGrid>
      <w:tr w:rsidR="00CC766B" w14:paraId="042FA134" w14:textId="77777777" w:rsidTr="00DB65C9">
        <w:trPr>
          <w:trHeight w:val="134"/>
        </w:trPr>
        <w:tc>
          <w:tcPr>
            <w:tcW w:w="9634" w:type="dxa"/>
          </w:tcPr>
          <w:p w14:paraId="3E80EDFE" w14:textId="77777777" w:rsidR="00452A67" w:rsidRPr="00452A67" w:rsidRDefault="00452A67" w:rsidP="00452A67">
            <w:pPr>
              <w:pStyle w:val="2"/>
              <w:numPr>
                <w:ilvl w:val="0"/>
                <w:numId w:val="0"/>
              </w:numPr>
              <w:spacing w:line="240" w:lineRule="auto"/>
              <w:ind w:left="576" w:hanging="576"/>
              <w:rPr>
                <w:rFonts w:ascii="Times New Roman" w:hAnsi="Times New Roman"/>
                <w:b/>
                <w:bCs/>
                <w:sz w:val="22"/>
                <w:szCs w:val="22"/>
              </w:rPr>
            </w:pPr>
            <w:r w:rsidRPr="00452A67">
              <w:rPr>
                <w:rFonts w:ascii="Times New Roman" w:hAnsi="Times New Roman"/>
                <w:b/>
                <w:bCs/>
                <w:sz w:val="22"/>
                <w:szCs w:val="22"/>
                <w:highlight w:val="yellow"/>
              </w:rPr>
              <w:t>Proposal 3.1.5a-rev1</w:t>
            </w:r>
          </w:p>
          <w:p w14:paraId="7336F2ED" w14:textId="77777777" w:rsidR="00452A67" w:rsidRPr="00452A67" w:rsidRDefault="00452A67" w:rsidP="00452A67">
            <w:pPr>
              <w:rPr>
                <w:sz w:val="22"/>
                <w:szCs w:val="22"/>
                <w:lang w:eastAsia="x-none"/>
              </w:rPr>
            </w:pPr>
            <w:r w:rsidRPr="00452A67">
              <w:rPr>
                <w:sz w:val="22"/>
                <w:szCs w:val="22"/>
                <w:lang w:eastAsia="x-none"/>
              </w:rPr>
              <w:t>For DCI-based adaptation for additional PRACH resources, select from the following alternatives</w:t>
            </w:r>
          </w:p>
          <w:p w14:paraId="1E125D25" w14:textId="77777777" w:rsidR="00452A67" w:rsidRPr="00452A67" w:rsidRDefault="00452A67" w:rsidP="00452A67">
            <w:pPr>
              <w:pStyle w:val="aff0"/>
              <w:numPr>
                <w:ilvl w:val="0"/>
                <w:numId w:val="43"/>
              </w:numPr>
              <w:ind w:firstLineChars="0"/>
              <w:contextualSpacing/>
              <w:rPr>
                <w:sz w:val="22"/>
                <w:szCs w:val="22"/>
              </w:rPr>
            </w:pPr>
            <w:r w:rsidRPr="00452A67">
              <w:rPr>
                <w:sz w:val="22"/>
                <w:szCs w:val="22"/>
              </w:rPr>
              <w:t>Alt 1-1: [DCI signaling contains explicit indication for availability, and] a validity time duration for availability is configured by higher layer signaling</w:t>
            </w:r>
          </w:p>
          <w:p w14:paraId="418C0F69" w14:textId="77777777" w:rsidR="00452A67" w:rsidRPr="00452A67" w:rsidRDefault="00452A67" w:rsidP="00452A67">
            <w:pPr>
              <w:pStyle w:val="aff0"/>
              <w:numPr>
                <w:ilvl w:val="1"/>
                <w:numId w:val="43"/>
              </w:numPr>
              <w:ind w:firstLineChars="0"/>
              <w:contextualSpacing/>
              <w:rPr>
                <w:sz w:val="22"/>
                <w:szCs w:val="22"/>
              </w:rPr>
            </w:pPr>
            <w:r w:rsidRPr="00452A67">
              <w:rPr>
                <w:sz w:val="22"/>
                <w:szCs w:val="22"/>
              </w:rPr>
              <w:t xml:space="preserve">FFS: details of validity time duration  </w:t>
            </w:r>
          </w:p>
          <w:p w14:paraId="3538071D" w14:textId="77777777" w:rsidR="00452A67" w:rsidRPr="00452A67" w:rsidRDefault="00452A67" w:rsidP="00452A67">
            <w:pPr>
              <w:pStyle w:val="aff0"/>
              <w:numPr>
                <w:ilvl w:val="0"/>
                <w:numId w:val="43"/>
              </w:numPr>
              <w:ind w:firstLineChars="0"/>
              <w:contextualSpacing/>
              <w:rPr>
                <w:sz w:val="22"/>
                <w:szCs w:val="22"/>
              </w:rPr>
            </w:pPr>
            <w:r w:rsidRPr="00452A67">
              <w:rPr>
                <w:sz w:val="22"/>
                <w:szCs w:val="22"/>
              </w:rPr>
              <w:t>Alt 2-1: [DCI signaling contains explicit indication for availability and unavailability, and] there is no validity time duration</w:t>
            </w:r>
          </w:p>
          <w:p w14:paraId="4175A074" w14:textId="77777777" w:rsidR="00452A67" w:rsidRPr="00452A67" w:rsidRDefault="00452A67" w:rsidP="00452A67">
            <w:pPr>
              <w:pStyle w:val="aff0"/>
              <w:numPr>
                <w:ilvl w:val="0"/>
                <w:numId w:val="43"/>
              </w:numPr>
              <w:ind w:firstLineChars="0"/>
              <w:contextualSpacing/>
              <w:rPr>
                <w:sz w:val="22"/>
                <w:szCs w:val="22"/>
              </w:rPr>
            </w:pPr>
            <w:r w:rsidRPr="00452A67">
              <w:rPr>
                <w:sz w:val="22"/>
                <w:szCs w:val="22"/>
              </w:rPr>
              <w:t>Alt 3-1: [DCI signaling contains explicit indication for availability and unavailability, and] there is validity time duration configured by higher layer signaling</w:t>
            </w:r>
          </w:p>
          <w:p w14:paraId="58994F77" w14:textId="77777777" w:rsidR="00452A67" w:rsidRPr="00452A67" w:rsidRDefault="00452A67" w:rsidP="00452A67">
            <w:pPr>
              <w:pStyle w:val="aff0"/>
              <w:numPr>
                <w:ilvl w:val="1"/>
                <w:numId w:val="43"/>
              </w:numPr>
              <w:ind w:firstLineChars="0"/>
              <w:contextualSpacing/>
              <w:rPr>
                <w:sz w:val="22"/>
                <w:szCs w:val="22"/>
              </w:rPr>
            </w:pPr>
            <w:r w:rsidRPr="00452A67">
              <w:rPr>
                <w:sz w:val="22"/>
                <w:szCs w:val="22"/>
              </w:rPr>
              <w:t xml:space="preserve">FFS: details of validity time duration  </w:t>
            </w:r>
          </w:p>
          <w:p w14:paraId="48FF0EFA" w14:textId="327666C9" w:rsidR="0033376A" w:rsidRPr="00DB65C9" w:rsidRDefault="00452A67" w:rsidP="00DB65C9">
            <w:pPr>
              <w:pStyle w:val="aff0"/>
              <w:numPr>
                <w:ilvl w:val="0"/>
                <w:numId w:val="43"/>
              </w:numPr>
              <w:ind w:firstLineChars="0"/>
              <w:contextualSpacing/>
            </w:pPr>
            <w:r w:rsidRPr="00452A67">
              <w:rPr>
                <w:sz w:val="22"/>
                <w:szCs w:val="22"/>
              </w:rPr>
              <w:t>Alt 4-1: DCI signaling contains activation and/or deactivation information</w:t>
            </w:r>
          </w:p>
        </w:tc>
      </w:tr>
    </w:tbl>
    <w:p w14:paraId="6FCD8048" w14:textId="77777777" w:rsidR="00A01FE3" w:rsidRDefault="00D41ADB" w:rsidP="00245B46">
      <w:pPr>
        <w:spacing w:before="120" w:after="120"/>
        <w:jc w:val="both"/>
        <w:rPr>
          <w:rFonts w:eastAsia="ＭＳ 明朝"/>
          <w:sz w:val="22"/>
          <w:szCs w:val="22"/>
          <w:lang w:eastAsia="ja-JP"/>
        </w:rPr>
      </w:pPr>
      <w:r>
        <w:rPr>
          <w:rFonts w:eastAsia="ＭＳ 明朝" w:hint="eastAsia"/>
          <w:sz w:val="22"/>
          <w:szCs w:val="22"/>
          <w:lang w:eastAsia="ja-JP"/>
        </w:rPr>
        <w:t>Regarding Alt 3-1</w:t>
      </w:r>
      <w:r w:rsidR="00683A7E">
        <w:rPr>
          <w:rFonts w:eastAsia="ＭＳ 明朝" w:hint="eastAsia"/>
          <w:sz w:val="22"/>
          <w:szCs w:val="22"/>
          <w:lang w:eastAsia="ja-JP"/>
        </w:rPr>
        <w:t xml:space="preserve">, </w:t>
      </w:r>
      <w:r w:rsidR="004A71AE">
        <w:rPr>
          <w:rFonts w:eastAsia="ＭＳ 明朝" w:hint="eastAsia"/>
          <w:sz w:val="22"/>
          <w:szCs w:val="22"/>
          <w:lang w:eastAsia="ja-JP"/>
        </w:rPr>
        <w:t>i</w:t>
      </w:r>
      <w:r w:rsidR="004A71AE" w:rsidRPr="004A71AE">
        <w:rPr>
          <w:rFonts w:eastAsia="ＭＳ 明朝"/>
          <w:sz w:val="22"/>
          <w:szCs w:val="22"/>
          <w:lang w:eastAsia="ja-JP"/>
        </w:rPr>
        <w:t>f the DCI indicates availability</w:t>
      </w:r>
      <w:r w:rsidR="004A71AE">
        <w:rPr>
          <w:rFonts w:eastAsia="ＭＳ 明朝" w:hint="eastAsia"/>
          <w:sz w:val="22"/>
          <w:szCs w:val="22"/>
          <w:lang w:eastAsia="ja-JP"/>
        </w:rPr>
        <w:t xml:space="preserve"> of PRACH resources</w:t>
      </w:r>
      <w:r w:rsidR="004A71AE" w:rsidRPr="004A71AE">
        <w:rPr>
          <w:rFonts w:eastAsia="ＭＳ 明朝"/>
          <w:sz w:val="22"/>
          <w:szCs w:val="22"/>
          <w:lang w:eastAsia="ja-JP"/>
        </w:rPr>
        <w:t xml:space="preserve"> with a </w:t>
      </w:r>
      <w:r w:rsidR="004A71AE">
        <w:rPr>
          <w:rFonts w:eastAsia="ＭＳ 明朝" w:hint="eastAsia"/>
          <w:sz w:val="22"/>
          <w:szCs w:val="22"/>
          <w:lang w:eastAsia="ja-JP"/>
        </w:rPr>
        <w:t>(</w:t>
      </w:r>
      <w:r w:rsidR="004A71AE" w:rsidRPr="004A71AE">
        <w:rPr>
          <w:rFonts w:eastAsia="ＭＳ 明朝"/>
          <w:sz w:val="22"/>
          <w:szCs w:val="22"/>
          <w:lang w:eastAsia="ja-JP"/>
        </w:rPr>
        <w:t>pre</w:t>
      </w:r>
      <w:r w:rsidR="004A71AE">
        <w:rPr>
          <w:rFonts w:eastAsia="ＭＳ 明朝" w:hint="eastAsia"/>
          <w:sz w:val="22"/>
          <w:szCs w:val="22"/>
          <w:lang w:eastAsia="ja-JP"/>
        </w:rPr>
        <w:t>-)</w:t>
      </w:r>
      <w:r w:rsidR="004A71AE" w:rsidRPr="004A71AE">
        <w:rPr>
          <w:rFonts w:eastAsia="ＭＳ 明朝"/>
          <w:sz w:val="22"/>
          <w:szCs w:val="22"/>
          <w:lang w:eastAsia="ja-JP"/>
        </w:rPr>
        <w:t xml:space="preserve">configured </w:t>
      </w:r>
      <w:r w:rsidR="004A71AE">
        <w:rPr>
          <w:rFonts w:eastAsia="ＭＳ 明朝" w:hint="eastAsia"/>
          <w:sz w:val="22"/>
          <w:szCs w:val="22"/>
          <w:lang w:eastAsia="ja-JP"/>
        </w:rPr>
        <w:t xml:space="preserve">validity time </w:t>
      </w:r>
      <w:r w:rsidR="004A71AE" w:rsidRPr="004A71AE">
        <w:rPr>
          <w:rFonts w:eastAsia="ＭＳ 明朝"/>
          <w:sz w:val="22"/>
          <w:szCs w:val="22"/>
          <w:lang w:eastAsia="ja-JP"/>
        </w:rPr>
        <w:t>duration, the resource</w:t>
      </w:r>
      <w:r w:rsidR="00AE434A">
        <w:rPr>
          <w:rFonts w:eastAsia="ＭＳ 明朝" w:hint="eastAsia"/>
          <w:sz w:val="22"/>
          <w:szCs w:val="22"/>
          <w:lang w:eastAsia="ja-JP"/>
        </w:rPr>
        <w:t>s</w:t>
      </w:r>
      <w:r w:rsidR="004A71AE" w:rsidRPr="004A71AE">
        <w:rPr>
          <w:rFonts w:eastAsia="ＭＳ 明朝"/>
          <w:sz w:val="22"/>
          <w:szCs w:val="22"/>
          <w:lang w:eastAsia="ja-JP"/>
        </w:rPr>
        <w:t xml:space="preserve"> </w:t>
      </w:r>
      <w:r w:rsidR="00CA3406">
        <w:rPr>
          <w:rFonts w:eastAsia="ＭＳ 明朝" w:hint="eastAsia"/>
          <w:sz w:val="22"/>
          <w:szCs w:val="22"/>
          <w:lang w:eastAsia="ja-JP"/>
        </w:rPr>
        <w:t>become</w:t>
      </w:r>
      <w:r w:rsidR="004A71AE" w:rsidRPr="004A71AE">
        <w:rPr>
          <w:rFonts w:eastAsia="ＭＳ 明朝"/>
          <w:sz w:val="22"/>
          <w:szCs w:val="22"/>
          <w:lang w:eastAsia="ja-JP"/>
        </w:rPr>
        <w:t xml:space="preserve"> unavailable</w:t>
      </w:r>
      <w:r w:rsidR="00DC74EE">
        <w:rPr>
          <w:rFonts w:eastAsia="ＭＳ 明朝" w:hint="eastAsia"/>
          <w:sz w:val="22"/>
          <w:szCs w:val="22"/>
          <w:lang w:eastAsia="ja-JP"/>
        </w:rPr>
        <w:t xml:space="preserve"> by default</w:t>
      </w:r>
      <w:r w:rsidR="004A71AE" w:rsidRPr="004A71AE">
        <w:rPr>
          <w:rFonts w:eastAsia="ＭＳ 明朝"/>
          <w:sz w:val="22"/>
          <w:szCs w:val="22"/>
          <w:lang w:eastAsia="ja-JP"/>
        </w:rPr>
        <w:t xml:space="preserve"> </w:t>
      </w:r>
      <w:r w:rsidR="00CA3406">
        <w:rPr>
          <w:rFonts w:eastAsia="ＭＳ 明朝" w:hint="eastAsia"/>
          <w:sz w:val="22"/>
          <w:szCs w:val="22"/>
          <w:lang w:eastAsia="ja-JP"/>
        </w:rPr>
        <w:t xml:space="preserve">when </w:t>
      </w:r>
      <w:r w:rsidR="009336F8">
        <w:rPr>
          <w:rFonts w:eastAsia="ＭＳ 明朝" w:hint="eastAsia"/>
          <w:sz w:val="22"/>
          <w:szCs w:val="22"/>
          <w:lang w:eastAsia="ja-JP"/>
        </w:rPr>
        <w:t>the validity time duration</w:t>
      </w:r>
      <w:r w:rsidR="00CA3406">
        <w:rPr>
          <w:rFonts w:eastAsia="ＭＳ 明朝" w:hint="eastAsia"/>
          <w:sz w:val="22"/>
          <w:szCs w:val="22"/>
          <w:lang w:eastAsia="ja-JP"/>
        </w:rPr>
        <w:t xml:space="preserve"> is expired</w:t>
      </w:r>
      <w:r w:rsidR="009336F8">
        <w:rPr>
          <w:rFonts w:eastAsia="ＭＳ 明朝" w:hint="eastAsia"/>
          <w:sz w:val="22"/>
          <w:szCs w:val="22"/>
          <w:lang w:eastAsia="ja-JP"/>
        </w:rPr>
        <w:t>.</w:t>
      </w:r>
      <w:r w:rsidR="004A71AE" w:rsidRPr="004A71AE">
        <w:rPr>
          <w:rFonts w:eastAsia="ＭＳ 明朝"/>
          <w:sz w:val="22"/>
          <w:szCs w:val="22"/>
          <w:lang w:eastAsia="ja-JP"/>
        </w:rPr>
        <w:t xml:space="preserve"> </w:t>
      </w:r>
      <w:r w:rsidR="001C6AA8">
        <w:rPr>
          <w:rFonts w:eastAsia="ＭＳ 明朝" w:hint="eastAsia"/>
          <w:sz w:val="22"/>
          <w:szCs w:val="22"/>
          <w:lang w:eastAsia="ja-JP"/>
        </w:rPr>
        <w:t xml:space="preserve">Hence, </w:t>
      </w:r>
      <w:r w:rsidR="004A71AE" w:rsidRPr="004A71AE">
        <w:rPr>
          <w:rFonts w:eastAsia="ＭＳ 明朝"/>
          <w:sz w:val="22"/>
          <w:szCs w:val="22"/>
          <w:lang w:eastAsia="ja-JP"/>
        </w:rPr>
        <w:t>explicit indication</w:t>
      </w:r>
      <w:r w:rsidR="001C6AA8">
        <w:rPr>
          <w:rFonts w:eastAsia="ＭＳ 明朝" w:hint="eastAsia"/>
          <w:sz w:val="22"/>
          <w:szCs w:val="22"/>
          <w:lang w:eastAsia="ja-JP"/>
        </w:rPr>
        <w:t xml:space="preserve"> for </w:t>
      </w:r>
      <w:r w:rsidR="001C6AA8">
        <w:rPr>
          <w:rFonts w:eastAsia="ＭＳ 明朝"/>
          <w:sz w:val="22"/>
          <w:szCs w:val="22"/>
          <w:lang w:eastAsia="ja-JP"/>
        </w:rPr>
        <w:t>unavailability</w:t>
      </w:r>
      <w:r w:rsidR="001C6AA8">
        <w:rPr>
          <w:rFonts w:eastAsia="ＭＳ 明朝" w:hint="eastAsia"/>
          <w:sz w:val="22"/>
          <w:szCs w:val="22"/>
          <w:lang w:eastAsia="ja-JP"/>
        </w:rPr>
        <w:t xml:space="preserve"> with</w:t>
      </w:r>
      <w:r w:rsidR="000C7FAA">
        <w:rPr>
          <w:rFonts w:eastAsia="ＭＳ 明朝" w:hint="eastAsia"/>
          <w:sz w:val="22"/>
          <w:szCs w:val="22"/>
          <w:lang w:eastAsia="ja-JP"/>
        </w:rPr>
        <w:t>in</w:t>
      </w:r>
      <w:r w:rsidR="001C6AA8">
        <w:rPr>
          <w:rFonts w:eastAsia="ＭＳ 明朝" w:hint="eastAsia"/>
          <w:sz w:val="22"/>
          <w:szCs w:val="22"/>
          <w:lang w:eastAsia="ja-JP"/>
        </w:rPr>
        <w:t xml:space="preserve"> a validity time duration is </w:t>
      </w:r>
      <w:r w:rsidR="004A1FAC">
        <w:rPr>
          <w:rFonts w:eastAsia="ＭＳ 明朝"/>
          <w:sz w:val="22"/>
          <w:szCs w:val="22"/>
          <w:lang w:eastAsia="ja-JP"/>
        </w:rPr>
        <w:t>redundant</w:t>
      </w:r>
      <w:r w:rsidR="004A71AE" w:rsidRPr="004A71AE">
        <w:rPr>
          <w:rFonts w:eastAsia="ＭＳ 明朝"/>
          <w:sz w:val="22"/>
          <w:szCs w:val="22"/>
          <w:lang w:eastAsia="ja-JP"/>
        </w:rPr>
        <w:t xml:space="preserve">, </w:t>
      </w:r>
      <w:r w:rsidR="00BD15FA">
        <w:rPr>
          <w:rFonts w:eastAsia="ＭＳ 明朝" w:hint="eastAsia"/>
          <w:sz w:val="22"/>
          <w:szCs w:val="22"/>
          <w:lang w:eastAsia="ja-JP"/>
        </w:rPr>
        <w:t xml:space="preserve">making </w:t>
      </w:r>
      <w:r w:rsidR="004A71AE" w:rsidRPr="004A71AE">
        <w:rPr>
          <w:rFonts w:eastAsia="ＭＳ 明朝"/>
          <w:sz w:val="22"/>
          <w:szCs w:val="22"/>
          <w:lang w:eastAsia="ja-JP"/>
        </w:rPr>
        <w:t>Alt</w:t>
      </w:r>
      <w:r>
        <w:rPr>
          <w:rFonts w:eastAsia="ＭＳ 明朝" w:hint="eastAsia"/>
          <w:sz w:val="22"/>
          <w:szCs w:val="22"/>
          <w:lang w:eastAsia="ja-JP"/>
        </w:rPr>
        <w:t xml:space="preserve"> </w:t>
      </w:r>
      <w:r w:rsidR="004A71AE" w:rsidRPr="004A71AE">
        <w:rPr>
          <w:rFonts w:eastAsia="ＭＳ 明朝"/>
          <w:sz w:val="22"/>
          <w:szCs w:val="22"/>
          <w:lang w:eastAsia="ja-JP"/>
        </w:rPr>
        <w:t>3</w:t>
      </w:r>
      <w:r>
        <w:rPr>
          <w:rFonts w:eastAsia="ＭＳ 明朝" w:hint="eastAsia"/>
          <w:sz w:val="22"/>
          <w:szCs w:val="22"/>
          <w:lang w:eastAsia="ja-JP"/>
        </w:rPr>
        <w:t>-1</w:t>
      </w:r>
      <w:r w:rsidR="004A71AE" w:rsidRPr="004A71AE">
        <w:rPr>
          <w:rFonts w:eastAsia="ＭＳ 明朝"/>
          <w:sz w:val="22"/>
          <w:szCs w:val="22"/>
          <w:lang w:eastAsia="ja-JP"/>
        </w:rPr>
        <w:t xml:space="preserve"> </w:t>
      </w:r>
      <w:r w:rsidR="00C975B8" w:rsidRPr="00C975B8">
        <w:rPr>
          <w:rFonts w:eastAsia="ＭＳ 明朝"/>
          <w:sz w:val="22"/>
          <w:szCs w:val="22"/>
          <w:lang w:eastAsia="ja-JP"/>
        </w:rPr>
        <w:t>equivalent to</w:t>
      </w:r>
      <w:r>
        <w:rPr>
          <w:rFonts w:eastAsia="ＭＳ 明朝" w:hint="eastAsia"/>
          <w:sz w:val="22"/>
          <w:szCs w:val="22"/>
          <w:lang w:eastAsia="ja-JP"/>
        </w:rPr>
        <w:t xml:space="preserve"> Alt 1-1</w:t>
      </w:r>
      <w:r w:rsidR="004A71AE" w:rsidRPr="004A71AE">
        <w:rPr>
          <w:rFonts w:eastAsia="ＭＳ 明朝"/>
          <w:sz w:val="22"/>
          <w:szCs w:val="22"/>
          <w:lang w:eastAsia="ja-JP"/>
        </w:rPr>
        <w:t>.</w:t>
      </w:r>
      <w:r w:rsidR="001E178B">
        <w:rPr>
          <w:rFonts w:eastAsia="ＭＳ 明朝" w:hint="eastAsia"/>
          <w:sz w:val="22"/>
          <w:szCs w:val="22"/>
          <w:lang w:eastAsia="ja-JP"/>
        </w:rPr>
        <w:t xml:space="preserve"> </w:t>
      </w:r>
    </w:p>
    <w:p w14:paraId="31E28502" w14:textId="0BCDC364" w:rsidR="003D0EC1" w:rsidRDefault="000C7FAA" w:rsidP="00245B46">
      <w:pPr>
        <w:spacing w:before="120" w:after="120"/>
        <w:jc w:val="both"/>
        <w:rPr>
          <w:rFonts w:eastAsia="ＭＳ 明朝"/>
          <w:sz w:val="22"/>
          <w:szCs w:val="22"/>
          <w:lang w:eastAsia="ja-JP"/>
        </w:rPr>
      </w:pPr>
      <w:r w:rsidRPr="000C7FAA">
        <w:rPr>
          <w:rFonts w:eastAsia="ＭＳ 明朝"/>
          <w:sz w:val="22"/>
          <w:szCs w:val="22"/>
          <w:lang w:eastAsia="ja-JP"/>
        </w:rPr>
        <w:t>Regarding Alt</w:t>
      </w:r>
      <w:r>
        <w:rPr>
          <w:rFonts w:eastAsia="ＭＳ 明朝" w:hint="eastAsia"/>
          <w:sz w:val="22"/>
          <w:szCs w:val="22"/>
          <w:lang w:eastAsia="ja-JP"/>
        </w:rPr>
        <w:t xml:space="preserve"> </w:t>
      </w:r>
      <w:r w:rsidRPr="000C7FAA">
        <w:rPr>
          <w:rFonts w:eastAsia="ＭＳ 明朝"/>
          <w:sz w:val="22"/>
          <w:szCs w:val="22"/>
          <w:lang w:eastAsia="ja-JP"/>
        </w:rPr>
        <w:t>4</w:t>
      </w:r>
      <w:r>
        <w:rPr>
          <w:rFonts w:eastAsia="ＭＳ 明朝" w:hint="eastAsia"/>
          <w:sz w:val="22"/>
          <w:szCs w:val="22"/>
          <w:lang w:eastAsia="ja-JP"/>
        </w:rPr>
        <w:t>-1</w:t>
      </w:r>
      <w:r w:rsidRPr="000C7FAA">
        <w:rPr>
          <w:rFonts w:eastAsia="ＭＳ 明朝"/>
          <w:sz w:val="22"/>
          <w:szCs w:val="22"/>
          <w:lang w:eastAsia="ja-JP"/>
        </w:rPr>
        <w:t>, as discussed in Section 2.2</w:t>
      </w:r>
      <w:r>
        <w:rPr>
          <w:rFonts w:eastAsia="ＭＳ 明朝" w:hint="eastAsia"/>
          <w:sz w:val="22"/>
          <w:szCs w:val="22"/>
          <w:lang w:eastAsia="ja-JP"/>
        </w:rPr>
        <w:t>.2</w:t>
      </w:r>
      <w:r w:rsidRPr="000C7FAA">
        <w:rPr>
          <w:rFonts w:eastAsia="ＭＳ 明朝"/>
          <w:sz w:val="22"/>
          <w:szCs w:val="22"/>
          <w:lang w:eastAsia="ja-JP"/>
        </w:rPr>
        <w:t xml:space="preserve">, </w:t>
      </w:r>
      <w:r w:rsidR="00711963">
        <w:rPr>
          <w:rFonts w:eastAsia="ＭＳ 明朝" w:hint="eastAsia"/>
          <w:sz w:val="22"/>
          <w:szCs w:val="22"/>
          <w:lang w:eastAsia="ja-JP"/>
        </w:rPr>
        <w:t>associating</w:t>
      </w:r>
      <w:r w:rsidRPr="000C7FAA">
        <w:rPr>
          <w:rFonts w:eastAsia="ＭＳ 明朝"/>
          <w:sz w:val="22"/>
          <w:szCs w:val="22"/>
          <w:lang w:eastAsia="ja-JP"/>
        </w:rPr>
        <w:t xml:space="preserve"> cell DRX </w:t>
      </w:r>
      <w:r w:rsidR="00711963">
        <w:rPr>
          <w:rFonts w:eastAsia="ＭＳ 明朝" w:hint="eastAsia"/>
          <w:sz w:val="22"/>
          <w:szCs w:val="22"/>
          <w:lang w:eastAsia="ja-JP"/>
        </w:rPr>
        <w:t>with</w:t>
      </w:r>
      <w:r w:rsidRPr="000C7FAA">
        <w:rPr>
          <w:rFonts w:eastAsia="ＭＳ 明朝"/>
          <w:sz w:val="22"/>
          <w:szCs w:val="22"/>
          <w:lang w:eastAsia="ja-JP"/>
        </w:rPr>
        <w:t xml:space="preserve"> PRACH</w:t>
      </w:r>
      <w:r w:rsidR="00711963">
        <w:rPr>
          <w:rFonts w:eastAsia="ＭＳ 明朝" w:hint="eastAsia"/>
          <w:sz w:val="22"/>
          <w:szCs w:val="22"/>
          <w:lang w:eastAsia="ja-JP"/>
        </w:rPr>
        <w:t xml:space="preserve"> resource</w:t>
      </w:r>
      <w:r w:rsidRPr="000C7FAA">
        <w:rPr>
          <w:rFonts w:eastAsia="ＭＳ 明朝"/>
          <w:sz w:val="22"/>
          <w:szCs w:val="22"/>
          <w:lang w:eastAsia="ja-JP"/>
        </w:rPr>
        <w:t xml:space="preserve"> availability </w:t>
      </w:r>
      <w:r w:rsidR="00711963">
        <w:rPr>
          <w:rFonts w:eastAsia="ＭＳ 明朝" w:hint="eastAsia"/>
          <w:sz w:val="22"/>
          <w:szCs w:val="22"/>
          <w:lang w:eastAsia="ja-JP"/>
        </w:rPr>
        <w:t xml:space="preserve">is not necessary </w:t>
      </w:r>
      <w:r w:rsidR="00847EEA">
        <w:rPr>
          <w:rFonts w:eastAsia="ＭＳ 明朝" w:hint="eastAsia"/>
          <w:sz w:val="22"/>
          <w:szCs w:val="22"/>
          <w:lang w:eastAsia="ja-JP"/>
        </w:rPr>
        <w:t xml:space="preserve">since it </w:t>
      </w:r>
      <w:r w:rsidRPr="000C7FAA">
        <w:rPr>
          <w:rFonts w:eastAsia="ＭＳ 明朝"/>
          <w:sz w:val="22"/>
          <w:szCs w:val="22"/>
          <w:lang w:eastAsia="ja-JP"/>
        </w:rPr>
        <w:t xml:space="preserve">would </w:t>
      </w:r>
      <w:r w:rsidR="00847EEA">
        <w:rPr>
          <w:rFonts w:eastAsia="ＭＳ 明朝" w:hint="eastAsia"/>
          <w:sz w:val="22"/>
          <w:szCs w:val="22"/>
          <w:lang w:eastAsia="ja-JP"/>
        </w:rPr>
        <w:t>require</w:t>
      </w:r>
      <w:r w:rsidRPr="000C7FAA">
        <w:rPr>
          <w:rFonts w:eastAsia="ＭＳ 明朝"/>
          <w:sz w:val="22"/>
          <w:szCs w:val="22"/>
          <w:lang w:eastAsia="ja-JP"/>
        </w:rPr>
        <w:t xml:space="preserve"> numerous cell DRX configurations.</w:t>
      </w:r>
      <w:r w:rsidR="00847EEA">
        <w:rPr>
          <w:rFonts w:eastAsia="ＭＳ 明朝" w:hint="eastAsia"/>
          <w:sz w:val="22"/>
          <w:szCs w:val="22"/>
          <w:lang w:eastAsia="ja-JP"/>
        </w:rPr>
        <w:t xml:space="preserve"> </w:t>
      </w:r>
    </w:p>
    <w:p w14:paraId="18657F46" w14:textId="185BE73E" w:rsidR="00683A7E" w:rsidRDefault="000C6D48" w:rsidP="00B4693B">
      <w:pPr>
        <w:spacing w:before="120" w:after="120"/>
        <w:jc w:val="both"/>
        <w:rPr>
          <w:rFonts w:eastAsia="ＭＳ 明朝"/>
          <w:sz w:val="22"/>
          <w:szCs w:val="22"/>
          <w:lang w:eastAsia="ja-JP"/>
        </w:rPr>
      </w:pPr>
      <w:r>
        <w:rPr>
          <w:rFonts w:eastAsia="ＭＳ 明朝" w:hint="eastAsia"/>
          <w:sz w:val="22"/>
          <w:szCs w:val="22"/>
          <w:lang w:eastAsia="ja-JP"/>
        </w:rPr>
        <w:t>Therefore, Alt 1-1 and Alt 2-1 can be considered. The difference between them is that</w:t>
      </w:r>
      <w:r w:rsidR="00993BD3">
        <w:rPr>
          <w:rFonts w:eastAsia="ＭＳ 明朝" w:hint="eastAsia"/>
          <w:sz w:val="22"/>
          <w:szCs w:val="22"/>
          <w:lang w:eastAsia="ja-JP"/>
        </w:rPr>
        <w:t xml:space="preserve"> </w:t>
      </w:r>
      <w:r w:rsidR="00EF3DBB" w:rsidRPr="00EF3DBB">
        <w:rPr>
          <w:rFonts w:eastAsia="ＭＳ 明朝"/>
          <w:sz w:val="22"/>
          <w:szCs w:val="22"/>
          <w:lang w:eastAsia="ja-JP"/>
        </w:rPr>
        <w:t>Alt 1-1 implicitly indicates that the PRACH resources become unavailable after the validity time duration expires, while Alt 2-1 uses an explicit indication for unavailability.</w:t>
      </w:r>
      <w:r>
        <w:rPr>
          <w:rFonts w:eastAsia="ＭＳ 明朝" w:hint="eastAsia"/>
          <w:sz w:val="22"/>
          <w:szCs w:val="22"/>
          <w:lang w:eastAsia="ja-JP"/>
        </w:rPr>
        <w:t xml:space="preserve"> </w:t>
      </w:r>
    </w:p>
    <w:p w14:paraId="03DF9DAC" w14:textId="3CF72868" w:rsidR="00D9093E" w:rsidRDefault="00D9093E" w:rsidP="00D9093E">
      <w:pPr>
        <w:jc w:val="both"/>
        <w:rPr>
          <w:rFonts w:eastAsia="ＭＳ 明朝"/>
          <w:b/>
          <w:bCs/>
          <w:sz w:val="22"/>
          <w:szCs w:val="22"/>
          <w:lang w:eastAsia="ja-JP"/>
        </w:rPr>
      </w:pPr>
      <w:r w:rsidRPr="00426B85">
        <w:rPr>
          <w:rFonts w:eastAsia="ＭＳ 明朝"/>
          <w:b/>
          <w:bCs/>
          <w:sz w:val="22"/>
          <w:szCs w:val="22"/>
          <w:lang w:eastAsia="ja-JP"/>
        </w:rPr>
        <w:t xml:space="preserve">Proposal </w:t>
      </w:r>
      <w:r w:rsidR="00D876DE">
        <w:rPr>
          <w:rFonts w:eastAsia="ＭＳ 明朝" w:hint="eastAsia"/>
          <w:b/>
          <w:bCs/>
          <w:sz w:val="22"/>
          <w:szCs w:val="22"/>
          <w:lang w:eastAsia="ja-JP"/>
        </w:rPr>
        <w:t>8</w:t>
      </w:r>
      <w:r w:rsidRPr="00426B85">
        <w:rPr>
          <w:rFonts w:eastAsia="ＭＳ 明朝"/>
          <w:b/>
          <w:bCs/>
          <w:sz w:val="22"/>
          <w:szCs w:val="22"/>
          <w:lang w:eastAsia="ja-JP"/>
        </w:rPr>
        <w:t xml:space="preserve">. </w:t>
      </w:r>
      <w:r>
        <w:rPr>
          <w:rFonts w:eastAsia="ＭＳ 明朝" w:hint="eastAsia"/>
          <w:b/>
          <w:bCs/>
          <w:sz w:val="22"/>
          <w:szCs w:val="22"/>
          <w:lang w:eastAsia="ja-JP"/>
        </w:rPr>
        <w:t xml:space="preserve">The following two alternatives can be considered for the DCI contents to indicate adaptation of (subset of) </w:t>
      </w:r>
      <w:r>
        <w:rPr>
          <w:rFonts w:eastAsia="ＭＳ 明朝"/>
          <w:b/>
          <w:bCs/>
          <w:sz w:val="22"/>
          <w:szCs w:val="22"/>
          <w:lang w:eastAsia="ja-JP"/>
        </w:rPr>
        <w:t>additional</w:t>
      </w:r>
      <w:r>
        <w:rPr>
          <w:rFonts w:eastAsia="ＭＳ 明朝" w:hint="eastAsia"/>
          <w:b/>
          <w:bCs/>
          <w:sz w:val="22"/>
          <w:szCs w:val="22"/>
          <w:lang w:eastAsia="ja-JP"/>
        </w:rPr>
        <w:t xml:space="preserve"> PRACH resources:</w:t>
      </w:r>
    </w:p>
    <w:p w14:paraId="34B0764C" w14:textId="77777777" w:rsidR="00D9093E" w:rsidRDefault="00D9093E" w:rsidP="00D9093E">
      <w:pPr>
        <w:pStyle w:val="aff0"/>
        <w:numPr>
          <w:ilvl w:val="0"/>
          <w:numId w:val="49"/>
        </w:numPr>
        <w:ind w:firstLineChars="0"/>
        <w:jc w:val="both"/>
        <w:rPr>
          <w:rFonts w:eastAsia="ＭＳ 明朝"/>
          <w:b/>
          <w:bCs/>
          <w:sz w:val="22"/>
          <w:szCs w:val="22"/>
          <w:lang w:eastAsia="ja-JP"/>
        </w:rPr>
      </w:pPr>
      <w:r>
        <w:rPr>
          <w:rFonts w:eastAsia="ＭＳ 明朝" w:hint="eastAsia"/>
          <w:b/>
          <w:bCs/>
          <w:sz w:val="22"/>
          <w:szCs w:val="22"/>
          <w:lang w:eastAsia="ja-JP"/>
        </w:rPr>
        <w:t xml:space="preserve">Alt 1-1 </w:t>
      </w:r>
      <w:r w:rsidRPr="007738B0">
        <w:rPr>
          <w:rFonts w:eastAsia="ＭＳ 明朝"/>
          <w:b/>
          <w:bCs/>
          <w:sz w:val="22"/>
          <w:szCs w:val="22"/>
          <w:lang w:eastAsia="ja-JP"/>
        </w:rPr>
        <w:t>DCI signaling contains explicit indication for availability, and a validity time duration for availability is configured by higher layer signaling</w:t>
      </w:r>
      <w:r>
        <w:rPr>
          <w:rFonts w:eastAsia="ＭＳ 明朝" w:hint="eastAsia"/>
          <w:b/>
          <w:bCs/>
          <w:sz w:val="22"/>
          <w:szCs w:val="22"/>
          <w:lang w:eastAsia="ja-JP"/>
        </w:rPr>
        <w:t>.</w:t>
      </w:r>
    </w:p>
    <w:p w14:paraId="70B71EE4" w14:textId="77777777" w:rsidR="00D9093E" w:rsidRPr="00426B85" w:rsidRDefault="00D9093E" w:rsidP="00D9093E">
      <w:pPr>
        <w:pStyle w:val="aff0"/>
        <w:numPr>
          <w:ilvl w:val="0"/>
          <w:numId w:val="49"/>
        </w:numPr>
        <w:spacing w:after="120"/>
        <w:ind w:left="1162" w:firstLineChars="0" w:hanging="442"/>
        <w:jc w:val="both"/>
        <w:rPr>
          <w:rFonts w:eastAsia="ＭＳ 明朝"/>
          <w:b/>
          <w:bCs/>
          <w:sz w:val="22"/>
          <w:szCs w:val="22"/>
          <w:lang w:eastAsia="ja-JP"/>
        </w:rPr>
      </w:pPr>
      <w:r w:rsidRPr="00426B85">
        <w:rPr>
          <w:rFonts w:hint="eastAsia"/>
          <w:b/>
          <w:bCs/>
          <w:sz w:val="22"/>
          <w:szCs w:val="22"/>
          <w:lang w:eastAsia="ja-JP"/>
        </w:rPr>
        <w:t xml:space="preserve">Alt 2-1 </w:t>
      </w:r>
      <w:r w:rsidRPr="00426B85">
        <w:rPr>
          <w:b/>
          <w:bCs/>
          <w:sz w:val="22"/>
          <w:szCs w:val="22"/>
        </w:rPr>
        <w:t>DCI signaling contains explicit indication for availability and unavailability</w:t>
      </w:r>
      <w:r w:rsidRPr="00426B85">
        <w:rPr>
          <w:rFonts w:hint="eastAsia"/>
          <w:b/>
          <w:bCs/>
          <w:sz w:val="22"/>
          <w:szCs w:val="22"/>
          <w:lang w:eastAsia="ja-JP"/>
        </w:rPr>
        <w:t xml:space="preserve"> without</w:t>
      </w:r>
      <w:r w:rsidRPr="00426B85">
        <w:rPr>
          <w:b/>
          <w:bCs/>
          <w:sz w:val="22"/>
          <w:szCs w:val="22"/>
        </w:rPr>
        <w:t xml:space="preserve"> validity time duration</w:t>
      </w:r>
      <w:r w:rsidRPr="00426B85">
        <w:rPr>
          <w:rFonts w:hint="eastAsia"/>
          <w:b/>
          <w:bCs/>
          <w:sz w:val="22"/>
          <w:szCs w:val="22"/>
          <w:lang w:eastAsia="ja-JP"/>
        </w:rPr>
        <w:t xml:space="preserve"> configuration</w:t>
      </w:r>
    </w:p>
    <w:p w14:paraId="5534F1AD" w14:textId="14039551" w:rsidR="00D9093E" w:rsidRPr="001B1178" w:rsidRDefault="00D9093E" w:rsidP="00D9093E">
      <w:pPr>
        <w:spacing w:after="120"/>
        <w:jc w:val="both"/>
        <w:rPr>
          <w:rFonts w:eastAsia="ＭＳ 明朝"/>
          <w:b/>
          <w:bCs/>
          <w:i/>
          <w:iCs/>
          <w:sz w:val="22"/>
          <w:szCs w:val="22"/>
          <w:lang w:eastAsia="ja-JP"/>
        </w:rPr>
      </w:pPr>
      <w:r w:rsidRPr="001B1178">
        <w:rPr>
          <w:rFonts w:eastAsia="ＭＳ 明朝" w:hint="eastAsia"/>
          <w:b/>
          <w:bCs/>
          <w:i/>
          <w:iCs/>
          <w:sz w:val="22"/>
          <w:szCs w:val="22"/>
          <w:lang w:eastAsia="ja-JP"/>
        </w:rPr>
        <w:lastRenderedPageBreak/>
        <w:t xml:space="preserve">Observation 3. </w:t>
      </w:r>
      <w:r w:rsidRPr="001B1178">
        <w:rPr>
          <w:rFonts w:eastAsia="ＭＳ 明朝"/>
          <w:b/>
          <w:bCs/>
          <w:i/>
          <w:iCs/>
          <w:sz w:val="22"/>
          <w:szCs w:val="22"/>
          <w:lang w:eastAsia="ja-JP"/>
        </w:rPr>
        <w:t xml:space="preserve">The difference between </w:t>
      </w:r>
      <w:r w:rsidR="00FD5040" w:rsidRPr="001B1178">
        <w:rPr>
          <w:rFonts w:eastAsia="ＭＳ 明朝" w:hint="eastAsia"/>
          <w:b/>
          <w:bCs/>
          <w:i/>
          <w:iCs/>
          <w:sz w:val="22"/>
          <w:szCs w:val="22"/>
          <w:lang w:eastAsia="ja-JP"/>
        </w:rPr>
        <w:t>Alt 1-1 and Alt 2-1</w:t>
      </w:r>
      <w:r w:rsidRPr="001B1178">
        <w:rPr>
          <w:rFonts w:eastAsia="ＭＳ 明朝"/>
          <w:b/>
          <w:bCs/>
          <w:i/>
          <w:iCs/>
          <w:sz w:val="22"/>
          <w:szCs w:val="22"/>
          <w:lang w:eastAsia="ja-JP"/>
        </w:rPr>
        <w:t xml:space="preserve"> is that Alt 1-1 </w:t>
      </w:r>
      <w:r w:rsidR="00C349AC" w:rsidRPr="001B1178">
        <w:rPr>
          <w:rFonts w:eastAsia="ＭＳ 明朝"/>
          <w:b/>
          <w:bCs/>
          <w:i/>
          <w:iCs/>
          <w:sz w:val="22"/>
          <w:szCs w:val="22"/>
          <w:lang w:eastAsia="ja-JP"/>
        </w:rPr>
        <w:t>implicitly indicates that the PRACH resources become unavailable after the validity time duration expires</w:t>
      </w:r>
      <w:r w:rsidR="00C349AC" w:rsidRPr="001B1178">
        <w:rPr>
          <w:rFonts w:eastAsia="ＭＳ 明朝" w:hint="eastAsia"/>
          <w:b/>
          <w:bCs/>
          <w:i/>
          <w:iCs/>
          <w:sz w:val="22"/>
          <w:szCs w:val="22"/>
          <w:lang w:eastAsia="ja-JP"/>
        </w:rPr>
        <w:t>, while</w:t>
      </w:r>
      <w:r w:rsidR="00C349AC" w:rsidRPr="001B1178">
        <w:rPr>
          <w:rFonts w:eastAsia="ＭＳ 明朝"/>
          <w:b/>
          <w:bCs/>
          <w:i/>
          <w:iCs/>
          <w:sz w:val="22"/>
          <w:szCs w:val="22"/>
          <w:lang w:eastAsia="ja-JP"/>
        </w:rPr>
        <w:t xml:space="preserve"> </w:t>
      </w:r>
      <w:r w:rsidRPr="001B1178">
        <w:rPr>
          <w:rFonts w:eastAsia="ＭＳ 明朝"/>
          <w:b/>
          <w:bCs/>
          <w:i/>
          <w:iCs/>
          <w:sz w:val="22"/>
          <w:szCs w:val="22"/>
          <w:lang w:eastAsia="ja-JP"/>
        </w:rPr>
        <w:t>Alt 2-1 uses an explicit indication for unavailability.</w:t>
      </w:r>
    </w:p>
    <w:p w14:paraId="7BA90C87" w14:textId="77777777" w:rsidR="00D90794" w:rsidRDefault="00D90794" w:rsidP="00D9093E">
      <w:pPr>
        <w:spacing w:after="120"/>
        <w:jc w:val="both"/>
        <w:rPr>
          <w:rFonts w:eastAsia="ＭＳ 明朝"/>
          <w:b/>
          <w:bCs/>
          <w:sz w:val="22"/>
          <w:szCs w:val="22"/>
          <w:lang w:eastAsia="ja-JP"/>
        </w:rPr>
      </w:pPr>
    </w:p>
    <w:p w14:paraId="08E1AB12" w14:textId="72B79A35" w:rsidR="0016670F" w:rsidRPr="0016670F" w:rsidRDefault="0016670F" w:rsidP="00DB65C9">
      <w:pPr>
        <w:spacing w:after="120"/>
        <w:jc w:val="both"/>
        <w:rPr>
          <w:rFonts w:eastAsia="ＭＳ 明朝"/>
          <w:sz w:val="22"/>
          <w:szCs w:val="22"/>
          <w:lang w:eastAsia="ja-JP"/>
        </w:rPr>
      </w:pPr>
      <w:r w:rsidRPr="00426B85">
        <w:rPr>
          <w:rFonts w:eastAsia="ＭＳ 明朝" w:hint="eastAsia"/>
          <w:b/>
          <w:bCs/>
          <w:sz w:val="22"/>
          <w:szCs w:val="22"/>
          <w:lang w:eastAsia="ja-JP"/>
        </w:rPr>
        <w:t>(</w:t>
      </w:r>
      <w:r>
        <w:rPr>
          <w:rFonts w:eastAsia="ＭＳ 明朝" w:hint="eastAsia"/>
          <w:b/>
          <w:bCs/>
          <w:sz w:val="22"/>
          <w:szCs w:val="22"/>
          <w:lang w:eastAsia="ja-JP"/>
        </w:rPr>
        <w:t>3</w:t>
      </w:r>
      <w:r w:rsidRPr="00426B85">
        <w:rPr>
          <w:rFonts w:eastAsia="ＭＳ 明朝" w:hint="eastAsia"/>
          <w:b/>
          <w:bCs/>
          <w:sz w:val="22"/>
          <w:szCs w:val="22"/>
          <w:lang w:eastAsia="ja-JP"/>
        </w:rPr>
        <w:t xml:space="preserve">) </w:t>
      </w:r>
      <w:r>
        <w:rPr>
          <w:b/>
          <w:bCs/>
          <w:sz w:val="22"/>
          <w:szCs w:val="22"/>
          <w:lang w:eastAsia="ja-JP"/>
        </w:rPr>
        <w:t>Configuration</w:t>
      </w:r>
      <w:r>
        <w:rPr>
          <w:rFonts w:hint="eastAsia"/>
          <w:b/>
          <w:bCs/>
          <w:sz w:val="22"/>
          <w:szCs w:val="22"/>
          <w:lang w:eastAsia="ja-JP"/>
        </w:rPr>
        <w:t xml:space="preserve"> of validity time duration</w:t>
      </w:r>
    </w:p>
    <w:p w14:paraId="67D35935" w14:textId="56AADA08" w:rsidR="003D0EC1" w:rsidRDefault="00B4693B" w:rsidP="00DB65C9">
      <w:pPr>
        <w:spacing w:after="120"/>
        <w:jc w:val="both"/>
        <w:rPr>
          <w:rFonts w:eastAsia="ＭＳ 明朝"/>
          <w:sz w:val="22"/>
          <w:szCs w:val="22"/>
          <w:lang w:eastAsia="ja-JP"/>
        </w:rPr>
      </w:pPr>
      <w:r>
        <w:rPr>
          <w:rFonts w:eastAsia="ＭＳ 明朝" w:hint="eastAsia"/>
          <w:sz w:val="22"/>
          <w:szCs w:val="22"/>
          <w:lang w:eastAsia="ja-JP"/>
        </w:rPr>
        <w:t xml:space="preserve">For Alt </w:t>
      </w:r>
      <w:r w:rsidR="00D9093E">
        <w:rPr>
          <w:rFonts w:eastAsia="ＭＳ 明朝" w:hint="eastAsia"/>
          <w:sz w:val="22"/>
          <w:szCs w:val="22"/>
          <w:lang w:eastAsia="ja-JP"/>
        </w:rPr>
        <w:t>1</w:t>
      </w:r>
      <w:r>
        <w:rPr>
          <w:rFonts w:eastAsia="ＭＳ 明朝" w:hint="eastAsia"/>
          <w:sz w:val="22"/>
          <w:szCs w:val="22"/>
          <w:lang w:eastAsia="ja-JP"/>
        </w:rPr>
        <w:t xml:space="preserve">-1, the </w:t>
      </w:r>
      <w:r>
        <w:rPr>
          <w:rFonts w:eastAsia="ＭＳ 明朝"/>
          <w:sz w:val="22"/>
          <w:szCs w:val="22"/>
          <w:lang w:eastAsia="ja-JP"/>
        </w:rPr>
        <w:t>configuration</w:t>
      </w:r>
      <w:r>
        <w:rPr>
          <w:rFonts w:eastAsia="ＭＳ 明朝" w:hint="eastAsia"/>
          <w:sz w:val="22"/>
          <w:szCs w:val="22"/>
          <w:lang w:eastAsia="ja-JP"/>
        </w:rPr>
        <w:t xml:space="preserve"> of validity time duration should ensure that it would not lead to uneven number of ROs associated with each SSB index. In this </w:t>
      </w:r>
      <w:r>
        <w:rPr>
          <w:rFonts w:eastAsia="ＭＳ 明朝"/>
          <w:sz w:val="22"/>
          <w:szCs w:val="22"/>
          <w:lang w:eastAsia="ja-JP"/>
        </w:rPr>
        <w:t>regard</w:t>
      </w:r>
      <w:r>
        <w:rPr>
          <w:rFonts w:eastAsia="ＭＳ 明朝" w:hint="eastAsia"/>
          <w:sz w:val="22"/>
          <w:szCs w:val="22"/>
          <w:lang w:eastAsia="ja-JP"/>
        </w:rPr>
        <w:t>, validity time duration can be configured as a multiple of one of the following:</w:t>
      </w:r>
    </w:p>
    <w:p w14:paraId="4B38B95B" w14:textId="35B0183E" w:rsidR="00B4693B" w:rsidRPr="00DB65C9" w:rsidRDefault="00B4693B" w:rsidP="00DB65C9">
      <w:pPr>
        <w:pStyle w:val="aff0"/>
        <w:numPr>
          <w:ilvl w:val="0"/>
          <w:numId w:val="52"/>
        </w:numPr>
        <w:spacing w:after="120"/>
        <w:ind w:firstLineChars="0"/>
        <w:jc w:val="both"/>
        <w:rPr>
          <w:rFonts w:eastAsia="ＭＳ 明朝"/>
          <w:sz w:val="22"/>
          <w:szCs w:val="22"/>
          <w:lang w:eastAsia="ja-JP"/>
        </w:rPr>
      </w:pPr>
      <w:r w:rsidRPr="00DB65C9">
        <w:rPr>
          <w:rFonts w:eastAsia="ＭＳ 明朝"/>
          <w:sz w:val="22"/>
          <w:szCs w:val="22"/>
          <w:lang w:eastAsia="ja-JP"/>
        </w:rPr>
        <w:t>Option 1: SSB-to-RO mapping cycle</w:t>
      </w:r>
    </w:p>
    <w:p w14:paraId="7C235CF2" w14:textId="08E9D9DF" w:rsidR="00B4693B" w:rsidRPr="00DB65C9" w:rsidRDefault="00B4693B" w:rsidP="00DB65C9">
      <w:pPr>
        <w:pStyle w:val="aff0"/>
        <w:numPr>
          <w:ilvl w:val="0"/>
          <w:numId w:val="52"/>
        </w:numPr>
        <w:spacing w:after="120"/>
        <w:ind w:firstLineChars="0"/>
        <w:jc w:val="both"/>
        <w:rPr>
          <w:rFonts w:eastAsia="ＭＳ 明朝"/>
          <w:sz w:val="22"/>
          <w:szCs w:val="22"/>
          <w:lang w:eastAsia="ja-JP"/>
        </w:rPr>
      </w:pPr>
      <w:r w:rsidRPr="00DB65C9">
        <w:rPr>
          <w:rFonts w:eastAsia="ＭＳ 明朝"/>
          <w:sz w:val="22"/>
          <w:szCs w:val="22"/>
          <w:lang w:eastAsia="ja-JP"/>
        </w:rPr>
        <w:t>Option 2: Association Period</w:t>
      </w:r>
    </w:p>
    <w:p w14:paraId="098C91F3" w14:textId="2880F011" w:rsidR="00217736" w:rsidRPr="00DB65C9" w:rsidRDefault="00B4693B" w:rsidP="00DB65C9">
      <w:pPr>
        <w:pStyle w:val="aff0"/>
        <w:numPr>
          <w:ilvl w:val="0"/>
          <w:numId w:val="52"/>
        </w:numPr>
        <w:spacing w:after="120"/>
        <w:ind w:firstLineChars="0"/>
        <w:jc w:val="both"/>
        <w:rPr>
          <w:rFonts w:eastAsia="ＭＳ 明朝"/>
          <w:sz w:val="22"/>
          <w:szCs w:val="22"/>
          <w:lang w:eastAsia="ja-JP"/>
        </w:rPr>
      </w:pPr>
      <w:r w:rsidRPr="00DB65C9">
        <w:rPr>
          <w:rFonts w:eastAsia="ＭＳ 明朝"/>
          <w:sz w:val="22"/>
          <w:szCs w:val="22"/>
          <w:lang w:eastAsia="ja-JP"/>
        </w:rPr>
        <w:t>Option</w:t>
      </w:r>
      <w:r w:rsidR="003846D9" w:rsidRPr="00DB65C9">
        <w:rPr>
          <w:rFonts w:eastAsia="ＭＳ 明朝"/>
          <w:sz w:val="22"/>
          <w:szCs w:val="22"/>
          <w:lang w:eastAsia="ja-JP"/>
        </w:rPr>
        <w:t xml:space="preserve"> 3: </w:t>
      </w:r>
      <w:r w:rsidRPr="00DB65C9">
        <w:rPr>
          <w:rFonts w:eastAsia="ＭＳ 明朝"/>
          <w:sz w:val="22"/>
          <w:szCs w:val="22"/>
          <w:lang w:eastAsia="ja-JP"/>
        </w:rPr>
        <w:t>Association pattern period</w:t>
      </w:r>
    </w:p>
    <w:p w14:paraId="6045EE3B" w14:textId="21C7DF0D" w:rsidR="00D27E4F" w:rsidRPr="00DB65C9" w:rsidRDefault="00D9093E" w:rsidP="00DB65C9">
      <w:pPr>
        <w:jc w:val="both"/>
        <w:rPr>
          <w:rFonts w:eastAsia="ＭＳ 明朝"/>
          <w:b/>
          <w:bCs/>
          <w:sz w:val="22"/>
          <w:szCs w:val="22"/>
          <w:lang w:eastAsia="ja-JP"/>
        </w:rPr>
      </w:pPr>
      <w:r w:rsidRPr="00DB65C9">
        <w:rPr>
          <w:rFonts w:eastAsia="ＭＳ 明朝"/>
          <w:b/>
          <w:bCs/>
          <w:sz w:val="22"/>
          <w:szCs w:val="22"/>
          <w:lang w:eastAsia="ja-JP"/>
        </w:rPr>
        <w:t xml:space="preserve">Proposal </w:t>
      </w:r>
      <w:r w:rsidR="00D876DE">
        <w:rPr>
          <w:rFonts w:eastAsia="ＭＳ 明朝" w:hint="eastAsia"/>
          <w:b/>
          <w:bCs/>
          <w:sz w:val="22"/>
          <w:szCs w:val="22"/>
          <w:lang w:eastAsia="ja-JP"/>
        </w:rPr>
        <w:t>9</w:t>
      </w:r>
      <w:r w:rsidRPr="00DB65C9">
        <w:rPr>
          <w:rFonts w:eastAsia="ＭＳ 明朝"/>
          <w:b/>
          <w:bCs/>
          <w:sz w:val="22"/>
          <w:szCs w:val="22"/>
          <w:lang w:eastAsia="ja-JP"/>
        </w:rPr>
        <w:t xml:space="preserve">. </w:t>
      </w:r>
      <w:r w:rsidRPr="000361F2">
        <w:rPr>
          <w:rFonts w:eastAsia="ＭＳ 明朝" w:hint="eastAsia"/>
          <w:b/>
          <w:bCs/>
          <w:sz w:val="22"/>
          <w:szCs w:val="22"/>
          <w:lang w:eastAsia="ja-JP"/>
        </w:rPr>
        <w:t xml:space="preserve">If </w:t>
      </w:r>
      <w:r w:rsidR="00745349" w:rsidRPr="000361F2">
        <w:rPr>
          <w:rFonts w:eastAsia="ＭＳ 明朝" w:hint="eastAsia"/>
          <w:b/>
          <w:bCs/>
          <w:sz w:val="22"/>
          <w:szCs w:val="22"/>
          <w:lang w:eastAsia="ja-JP"/>
        </w:rPr>
        <w:t>configuration of validity time duration is supported,</w:t>
      </w:r>
      <w:r w:rsidR="00D27E4F" w:rsidRPr="00DB65C9">
        <w:rPr>
          <w:rFonts w:eastAsia="ＭＳ 明朝"/>
          <w:b/>
          <w:bCs/>
          <w:sz w:val="22"/>
          <w:szCs w:val="22"/>
          <w:lang w:eastAsia="ja-JP"/>
        </w:rPr>
        <w:t xml:space="preserve"> the following</w:t>
      </w:r>
      <w:r w:rsidR="003D063D" w:rsidRPr="00DB65C9">
        <w:rPr>
          <w:rFonts w:eastAsia="ＭＳ 明朝"/>
          <w:b/>
          <w:bCs/>
          <w:sz w:val="22"/>
          <w:szCs w:val="22"/>
          <w:lang w:eastAsia="ja-JP"/>
        </w:rPr>
        <w:t xml:space="preserve"> options can be considered </w:t>
      </w:r>
      <w:r w:rsidR="000361F2" w:rsidRPr="00DB65C9">
        <w:rPr>
          <w:rFonts w:eastAsia="ＭＳ 明朝"/>
          <w:b/>
          <w:bCs/>
          <w:sz w:val="22"/>
          <w:szCs w:val="22"/>
          <w:lang w:eastAsia="ja-JP"/>
        </w:rPr>
        <w:t>as the time unit for validity time duration</w:t>
      </w:r>
      <w:r w:rsidR="00D27E4F" w:rsidRPr="00DB65C9">
        <w:rPr>
          <w:rFonts w:eastAsia="ＭＳ 明朝"/>
          <w:b/>
          <w:bCs/>
          <w:sz w:val="22"/>
          <w:szCs w:val="22"/>
          <w:lang w:eastAsia="ja-JP"/>
        </w:rPr>
        <w:t>:</w:t>
      </w:r>
    </w:p>
    <w:p w14:paraId="75D1265F" w14:textId="77777777" w:rsidR="00D27E4F" w:rsidRPr="00DB65C9" w:rsidRDefault="00D27E4F" w:rsidP="00DB65C9">
      <w:pPr>
        <w:pStyle w:val="aff0"/>
        <w:numPr>
          <w:ilvl w:val="0"/>
          <w:numId w:val="48"/>
        </w:numPr>
        <w:ind w:left="1162" w:firstLineChars="0" w:hanging="442"/>
        <w:jc w:val="both"/>
        <w:rPr>
          <w:rFonts w:eastAsia="ＭＳ 明朝"/>
          <w:b/>
          <w:bCs/>
          <w:sz w:val="22"/>
          <w:szCs w:val="22"/>
          <w:lang w:eastAsia="ja-JP"/>
        </w:rPr>
      </w:pPr>
      <w:r w:rsidRPr="00DB65C9">
        <w:rPr>
          <w:rFonts w:eastAsia="ＭＳ 明朝"/>
          <w:b/>
          <w:bCs/>
          <w:sz w:val="22"/>
          <w:szCs w:val="22"/>
          <w:lang w:eastAsia="ja-JP"/>
        </w:rPr>
        <w:t>Option 1: SSB-to-RO mapping cycle</w:t>
      </w:r>
    </w:p>
    <w:p w14:paraId="037D2417" w14:textId="77777777" w:rsidR="00D27E4F" w:rsidRPr="00DB65C9" w:rsidRDefault="00D27E4F" w:rsidP="00DB65C9">
      <w:pPr>
        <w:pStyle w:val="aff0"/>
        <w:numPr>
          <w:ilvl w:val="0"/>
          <w:numId w:val="48"/>
        </w:numPr>
        <w:ind w:left="1162" w:firstLineChars="0" w:hanging="442"/>
        <w:jc w:val="both"/>
        <w:rPr>
          <w:rFonts w:eastAsia="ＭＳ 明朝"/>
          <w:b/>
          <w:bCs/>
          <w:sz w:val="22"/>
          <w:szCs w:val="22"/>
          <w:lang w:eastAsia="ja-JP"/>
        </w:rPr>
      </w:pPr>
      <w:r w:rsidRPr="00DB65C9">
        <w:rPr>
          <w:rFonts w:eastAsia="ＭＳ 明朝"/>
          <w:b/>
          <w:bCs/>
          <w:sz w:val="22"/>
          <w:szCs w:val="22"/>
          <w:lang w:eastAsia="ja-JP"/>
        </w:rPr>
        <w:t>Option 2: Association Period</w:t>
      </w:r>
    </w:p>
    <w:p w14:paraId="6EACAF94" w14:textId="3054D5ED" w:rsidR="00D9093E" w:rsidRDefault="00D27E4F" w:rsidP="00D9093E">
      <w:pPr>
        <w:pStyle w:val="aff0"/>
        <w:numPr>
          <w:ilvl w:val="0"/>
          <w:numId w:val="48"/>
        </w:numPr>
        <w:spacing w:after="120"/>
        <w:ind w:left="1162" w:firstLineChars="0" w:hanging="442"/>
        <w:jc w:val="both"/>
        <w:rPr>
          <w:rFonts w:eastAsia="ＭＳ 明朝"/>
          <w:b/>
          <w:bCs/>
          <w:sz w:val="22"/>
          <w:szCs w:val="22"/>
          <w:lang w:eastAsia="ja-JP"/>
        </w:rPr>
      </w:pPr>
      <w:r w:rsidRPr="00DB65C9">
        <w:rPr>
          <w:rFonts w:eastAsia="ＭＳ 明朝"/>
          <w:b/>
          <w:bCs/>
          <w:sz w:val="22"/>
          <w:szCs w:val="22"/>
          <w:lang w:eastAsia="ja-JP"/>
        </w:rPr>
        <w:t>Option 3: Association pattern period</w:t>
      </w:r>
    </w:p>
    <w:p w14:paraId="1E0C9429" w14:textId="77777777" w:rsidR="00D90794" w:rsidRDefault="00D90794" w:rsidP="00D90794">
      <w:pPr>
        <w:spacing w:after="120"/>
        <w:jc w:val="both"/>
        <w:rPr>
          <w:rFonts w:eastAsia="ＭＳ 明朝"/>
          <w:b/>
          <w:bCs/>
          <w:sz w:val="22"/>
          <w:szCs w:val="22"/>
          <w:lang w:eastAsia="ja-JP"/>
        </w:rPr>
      </w:pPr>
    </w:p>
    <w:p w14:paraId="139F08AE" w14:textId="409A4521" w:rsidR="00D93F24" w:rsidRPr="00DB65C9" w:rsidRDefault="00D93F24" w:rsidP="00DB65C9">
      <w:pPr>
        <w:spacing w:after="120"/>
        <w:jc w:val="both"/>
        <w:rPr>
          <w:rFonts w:eastAsia="ＭＳ 明朝"/>
          <w:b/>
          <w:bCs/>
          <w:sz w:val="22"/>
          <w:szCs w:val="22"/>
          <w:lang w:eastAsia="ja-JP"/>
        </w:rPr>
      </w:pPr>
      <w:r>
        <w:rPr>
          <w:rFonts w:eastAsia="ＭＳ 明朝" w:hint="eastAsia"/>
          <w:b/>
          <w:bCs/>
          <w:sz w:val="22"/>
          <w:szCs w:val="22"/>
          <w:lang w:eastAsia="ja-JP"/>
        </w:rPr>
        <w:t>(4) Application time for DCI indication</w:t>
      </w:r>
    </w:p>
    <w:p w14:paraId="2A5F0A24" w14:textId="3A4644CD" w:rsidR="00AB4BBB" w:rsidRDefault="000C2DED" w:rsidP="000C2DED">
      <w:pPr>
        <w:spacing w:afterLines="50" w:after="156"/>
        <w:jc w:val="both"/>
        <w:rPr>
          <w:rFonts w:eastAsia="ＭＳ 明朝"/>
          <w:sz w:val="22"/>
          <w:szCs w:val="22"/>
          <w:lang w:eastAsia="ja-JP"/>
        </w:rPr>
      </w:pPr>
      <w:r>
        <w:rPr>
          <w:rFonts w:eastAsia="ＭＳ 明朝" w:hint="eastAsia"/>
          <w:sz w:val="22"/>
          <w:szCs w:val="22"/>
          <w:lang w:eastAsia="ja-JP"/>
        </w:rPr>
        <w:t xml:space="preserve">Another aspect is about the timing to apply the indicated PRACH adaptation after DCI reception. </w:t>
      </w:r>
      <w:r w:rsidR="00CA1533">
        <w:rPr>
          <w:rFonts w:eastAsia="ＭＳ 明朝" w:hint="eastAsia"/>
          <w:sz w:val="22"/>
          <w:szCs w:val="22"/>
          <w:lang w:eastAsia="ja-JP"/>
        </w:rPr>
        <w:t>For example, if</w:t>
      </w:r>
      <w:r>
        <w:rPr>
          <w:rFonts w:eastAsia="ＭＳ 明朝" w:hint="eastAsia"/>
          <w:sz w:val="22"/>
          <w:szCs w:val="22"/>
          <w:lang w:eastAsia="ja-JP"/>
        </w:rPr>
        <w:t xml:space="preserve"> paging short message</w:t>
      </w:r>
      <w:r w:rsidR="0040710D">
        <w:rPr>
          <w:rFonts w:eastAsia="ＭＳ 明朝" w:hint="eastAsia"/>
          <w:sz w:val="22"/>
          <w:szCs w:val="22"/>
          <w:lang w:eastAsia="ja-JP"/>
        </w:rPr>
        <w:t xml:space="preserve"> </w:t>
      </w:r>
      <w:r w:rsidR="00520B43">
        <w:rPr>
          <w:rFonts w:eastAsia="ＭＳ 明朝"/>
          <w:sz w:val="22"/>
          <w:szCs w:val="22"/>
          <w:lang w:eastAsia="ja-JP"/>
        </w:rPr>
        <w:t>transmitted</w:t>
      </w:r>
      <w:r w:rsidR="00520B43">
        <w:rPr>
          <w:rFonts w:eastAsia="ＭＳ 明朝" w:hint="eastAsia"/>
          <w:sz w:val="22"/>
          <w:szCs w:val="22"/>
          <w:lang w:eastAsia="ja-JP"/>
        </w:rPr>
        <w:t xml:space="preserve"> </w:t>
      </w:r>
      <w:r w:rsidR="00A964FF">
        <w:rPr>
          <w:rFonts w:eastAsia="ＭＳ 明朝" w:hint="eastAsia"/>
          <w:sz w:val="22"/>
          <w:szCs w:val="22"/>
          <w:lang w:eastAsia="ja-JP"/>
        </w:rPr>
        <w:t>with</w:t>
      </w:r>
      <w:r w:rsidR="00520B43">
        <w:rPr>
          <w:rFonts w:eastAsia="ＭＳ 明朝" w:hint="eastAsia"/>
          <w:sz w:val="22"/>
          <w:szCs w:val="22"/>
          <w:lang w:eastAsia="ja-JP"/>
        </w:rPr>
        <w:t xml:space="preserve"> DCI format 1_0 </w:t>
      </w:r>
      <w:r w:rsidR="00520B43">
        <w:rPr>
          <w:rFonts w:eastAsia="ＭＳ 明朝"/>
          <w:sz w:val="22"/>
          <w:szCs w:val="22"/>
          <w:lang w:eastAsia="ja-JP"/>
        </w:rPr>
        <w:t>scrambled</w:t>
      </w:r>
      <w:r w:rsidR="00520B43">
        <w:rPr>
          <w:rFonts w:eastAsia="ＭＳ 明朝" w:hint="eastAsia"/>
          <w:sz w:val="22"/>
          <w:szCs w:val="22"/>
          <w:lang w:eastAsia="ja-JP"/>
        </w:rPr>
        <w:t xml:space="preserve"> by P-RNTI</w:t>
      </w:r>
      <w:r>
        <w:rPr>
          <w:rFonts w:eastAsia="ＭＳ 明朝" w:hint="eastAsia"/>
          <w:sz w:val="22"/>
          <w:szCs w:val="22"/>
          <w:lang w:eastAsia="ja-JP"/>
        </w:rPr>
        <w:t xml:space="preserve"> </w:t>
      </w:r>
      <w:r w:rsidR="00CA1533">
        <w:rPr>
          <w:rFonts w:eastAsia="ＭＳ 明朝" w:hint="eastAsia"/>
          <w:sz w:val="22"/>
          <w:szCs w:val="22"/>
          <w:lang w:eastAsia="ja-JP"/>
        </w:rPr>
        <w:t>is used to indicate PRACH adaptation.</w:t>
      </w:r>
      <w:r>
        <w:rPr>
          <w:rFonts w:eastAsia="ＭＳ 明朝" w:hint="eastAsia"/>
          <w:sz w:val="22"/>
          <w:szCs w:val="22"/>
          <w:lang w:eastAsia="ja-JP"/>
        </w:rPr>
        <w:t xml:space="preserve"> </w:t>
      </w:r>
      <w:r w:rsidR="00CA1533">
        <w:rPr>
          <w:rFonts w:eastAsia="ＭＳ 明朝" w:hint="eastAsia"/>
          <w:sz w:val="22"/>
          <w:szCs w:val="22"/>
          <w:lang w:eastAsia="ja-JP"/>
        </w:rPr>
        <w:t>A</w:t>
      </w:r>
      <w:r>
        <w:rPr>
          <w:rFonts w:eastAsia="ＭＳ 明朝"/>
          <w:sz w:val="22"/>
          <w:szCs w:val="22"/>
          <w:lang w:eastAsia="ja-JP"/>
        </w:rPr>
        <w:t>ccording to</w:t>
      </w:r>
      <w:r>
        <w:rPr>
          <w:rFonts w:eastAsia="ＭＳ 明朝" w:hint="eastAsia"/>
          <w:sz w:val="22"/>
          <w:szCs w:val="22"/>
          <w:lang w:eastAsia="ja-JP"/>
        </w:rPr>
        <w:t xml:space="preserve"> TS 38.331 </w:t>
      </w:r>
      <w:r w:rsidRPr="002E75FD">
        <w:rPr>
          <w:rFonts w:eastAsia="ＭＳ 明朝" w:hint="eastAsia"/>
          <w:sz w:val="22"/>
          <w:szCs w:val="22"/>
          <w:lang w:eastAsia="ja-JP"/>
        </w:rPr>
        <w:t>clause 5.2.2.2.2</w:t>
      </w:r>
      <w:r>
        <w:rPr>
          <w:rFonts w:eastAsia="ＭＳ 明朝" w:hint="eastAsia"/>
          <w:sz w:val="22"/>
          <w:szCs w:val="22"/>
          <w:lang w:eastAsia="ja-JP"/>
        </w:rPr>
        <w:t>, RRC_IDLE/RRC_INACTIVE UEs monitor paging short message</w:t>
      </w:r>
      <w:r w:rsidRPr="00BC47F2">
        <w:rPr>
          <w:rFonts w:asciiTheme="minorHAnsi" w:eastAsiaTheme="minorEastAsia" w:hAnsi="メイリオ" w:cstheme="minorBidi" w:hint="eastAsia"/>
          <w:color w:val="000000" w:themeColor="text1"/>
          <w:kern w:val="24"/>
          <w:sz w:val="22"/>
          <w:szCs w:val="22"/>
        </w:rPr>
        <w:t xml:space="preserve"> </w:t>
      </w:r>
      <w:r w:rsidRPr="00BC47F2">
        <w:rPr>
          <w:rFonts w:eastAsia="ＭＳ 明朝" w:hint="eastAsia"/>
          <w:sz w:val="22"/>
          <w:szCs w:val="22"/>
          <w:lang w:eastAsia="ja-JP"/>
        </w:rPr>
        <w:t>for SI change indication</w:t>
      </w:r>
      <w:r>
        <w:rPr>
          <w:rFonts w:eastAsia="ＭＳ 明朝" w:hint="eastAsia"/>
          <w:sz w:val="22"/>
          <w:szCs w:val="22"/>
          <w:lang w:eastAsia="ja-JP"/>
        </w:rPr>
        <w:t xml:space="preserve"> at its own paging occasion(s)</w:t>
      </w:r>
      <w:r w:rsidR="006B2387">
        <w:rPr>
          <w:rFonts w:eastAsia="ＭＳ 明朝" w:hint="eastAsia"/>
          <w:sz w:val="22"/>
          <w:szCs w:val="22"/>
          <w:lang w:eastAsia="ja-JP"/>
        </w:rPr>
        <w:t xml:space="preserve"> (POs)</w:t>
      </w:r>
      <w:r>
        <w:rPr>
          <w:rFonts w:eastAsia="ＭＳ 明朝" w:hint="eastAsia"/>
          <w:sz w:val="22"/>
          <w:szCs w:val="22"/>
          <w:lang w:eastAsia="ja-JP"/>
        </w:rPr>
        <w:t xml:space="preserve">, while RRC_CONNECTED UEs monitor paging short message at any </w:t>
      </w:r>
      <w:r w:rsidR="00972587">
        <w:rPr>
          <w:rFonts w:eastAsia="ＭＳ 明朝" w:hint="eastAsia"/>
          <w:sz w:val="22"/>
          <w:szCs w:val="22"/>
          <w:lang w:eastAsia="ja-JP"/>
        </w:rPr>
        <w:t>PO</w:t>
      </w:r>
      <w:r>
        <w:rPr>
          <w:rFonts w:eastAsia="ＭＳ 明朝" w:hint="eastAsia"/>
          <w:sz w:val="22"/>
          <w:szCs w:val="22"/>
          <w:lang w:eastAsia="ja-JP"/>
        </w:rPr>
        <w:t xml:space="preserve"> once per modification period.  If the </w:t>
      </w:r>
      <w:r w:rsidR="001D2A89">
        <w:rPr>
          <w:rFonts w:eastAsia="ＭＳ 明朝" w:hint="eastAsia"/>
          <w:sz w:val="22"/>
          <w:szCs w:val="22"/>
          <w:lang w:eastAsia="ja-JP"/>
        </w:rPr>
        <w:t xml:space="preserve">same </w:t>
      </w:r>
      <w:r>
        <w:rPr>
          <w:rFonts w:eastAsia="ＭＳ 明朝" w:hint="eastAsia"/>
          <w:sz w:val="22"/>
          <w:szCs w:val="22"/>
          <w:lang w:eastAsia="ja-JP"/>
        </w:rPr>
        <w:t xml:space="preserve">UE behavior is used for PRACH adaptation indication monitoring, </w:t>
      </w:r>
      <w:bookmarkStart w:id="4" w:name="_Hlk178935098"/>
      <w:r>
        <w:rPr>
          <w:rFonts w:eastAsia="ＭＳ 明朝" w:hint="eastAsia"/>
          <w:sz w:val="22"/>
          <w:szCs w:val="22"/>
          <w:lang w:eastAsia="ja-JP"/>
        </w:rPr>
        <w:t xml:space="preserve">it is highly possible that </w:t>
      </w:r>
      <w:r>
        <w:rPr>
          <w:rFonts w:eastAsia="ＭＳ 明朝"/>
          <w:sz w:val="22"/>
          <w:szCs w:val="22"/>
          <w:lang w:eastAsia="ja-JP"/>
        </w:rPr>
        <w:t>different</w:t>
      </w:r>
      <w:r>
        <w:rPr>
          <w:rFonts w:eastAsia="ＭＳ 明朝" w:hint="eastAsia"/>
          <w:sz w:val="22"/>
          <w:szCs w:val="22"/>
          <w:lang w:eastAsia="ja-JP"/>
        </w:rPr>
        <w:t xml:space="preserve"> UEs receive the adaptation indication at different time instances. </w:t>
      </w:r>
      <w:bookmarkEnd w:id="4"/>
      <w:r w:rsidR="00242A4C">
        <w:rPr>
          <w:rFonts w:eastAsia="ＭＳ 明朝" w:hint="eastAsia"/>
          <w:sz w:val="22"/>
          <w:szCs w:val="22"/>
          <w:lang w:eastAsia="ja-JP"/>
        </w:rPr>
        <w:t>An</w:t>
      </w:r>
      <w:r w:rsidR="00013B10">
        <w:rPr>
          <w:rFonts w:eastAsia="ＭＳ 明朝" w:hint="eastAsia"/>
          <w:sz w:val="22"/>
          <w:szCs w:val="22"/>
          <w:lang w:eastAsia="ja-JP"/>
        </w:rPr>
        <w:t xml:space="preserve"> example </w:t>
      </w:r>
      <w:r w:rsidR="00242A4C">
        <w:rPr>
          <w:rFonts w:eastAsia="ＭＳ 明朝" w:hint="eastAsia"/>
          <w:sz w:val="22"/>
          <w:szCs w:val="22"/>
          <w:lang w:eastAsia="ja-JP"/>
        </w:rPr>
        <w:t xml:space="preserve">is </w:t>
      </w:r>
      <w:r w:rsidR="00013B10">
        <w:rPr>
          <w:rFonts w:eastAsia="ＭＳ 明朝" w:hint="eastAsia"/>
          <w:sz w:val="22"/>
          <w:szCs w:val="22"/>
          <w:lang w:eastAsia="ja-JP"/>
        </w:rPr>
        <w:t>shown in F</w:t>
      </w:r>
      <w:r w:rsidR="00013B10">
        <w:rPr>
          <w:rFonts w:eastAsia="ＭＳ 明朝"/>
          <w:sz w:val="22"/>
          <w:szCs w:val="22"/>
          <w:lang w:eastAsia="ja-JP"/>
        </w:rPr>
        <w:t>i</w:t>
      </w:r>
      <w:r w:rsidR="00013B10">
        <w:rPr>
          <w:rFonts w:eastAsia="ＭＳ 明朝" w:hint="eastAsia"/>
          <w:sz w:val="22"/>
          <w:szCs w:val="22"/>
          <w:lang w:eastAsia="ja-JP"/>
        </w:rPr>
        <w:t>gure</w:t>
      </w:r>
      <w:r w:rsidR="007823C3">
        <w:rPr>
          <w:rFonts w:eastAsia="ＭＳ 明朝" w:hint="eastAsia"/>
          <w:sz w:val="22"/>
          <w:szCs w:val="22"/>
          <w:lang w:eastAsia="ja-JP"/>
        </w:rPr>
        <w:t xml:space="preserve"> 1</w:t>
      </w:r>
      <w:r w:rsidR="00242A4C">
        <w:rPr>
          <w:rFonts w:eastAsia="ＭＳ 明朝" w:hint="eastAsia"/>
          <w:sz w:val="22"/>
          <w:szCs w:val="22"/>
          <w:lang w:eastAsia="ja-JP"/>
        </w:rPr>
        <w:t xml:space="preserve">. </w:t>
      </w:r>
      <w:r w:rsidR="002401B0">
        <w:rPr>
          <w:rFonts w:eastAsia="ＭＳ 明朝" w:hint="eastAsia"/>
          <w:sz w:val="22"/>
          <w:szCs w:val="22"/>
          <w:lang w:eastAsia="ja-JP"/>
        </w:rPr>
        <w:t>T</w:t>
      </w:r>
      <w:r w:rsidR="00242A4C">
        <w:rPr>
          <w:rFonts w:eastAsia="ＭＳ 明朝" w:hint="eastAsia"/>
          <w:sz w:val="22"/>
          <w:szCs w:val="22"/>
          <w:lang w:eastAsia="ja-JP"/>
        </w:rPr>
        <w:t>his example</w:t>
      </w:r>
      <w:r w:rsidR="002401B0">
        <w:rPr>
          <w:rFonts w:eastAsia="ＭＳ 明朝" w:hint="eastAsia"/>
          <w:sz w:val="22"/>
          <w:szCs w:val="22"/>
          <w:lang w:eastAsia="ja-JP"/>
        </w:rPr>
        <w:t xml:space="preserve"> assumes the paging cycle is 320 </w:t>
      </w:r>
      <w:proofErr w:type="spellStart"/>
      <w:r w:rsidR="002401B0">
        <w:rPr>
          <w:rFonts w:eastAsia="ＭＳ 明朝" w:hint="eastAsia"/>
          <w:sz w:val="22"/>
          <w:szCs w:val="22"/>
          <w:lang w:eastAsia="ja-JP"/>
        </w:rPr>
        <w:t>ms</w:t>
      </w:r>
      <w:proofErr w:type="spellEnd"/>
      <w:r w:rsidR="002401B0">
        <w:rPr>
          <w:rFonts w:eastAsia="ＭＳ 明朝" w:hint="eastAsia"/>
          <w:sz w:val="22"/>
          <w:szCs w:val="22"/>
          <w:lang w:eastAsia="ja-JP"/>
        </w:rPr>
        <w:t xml:space="preserve"> and PRACH </w:t>
      </w:r>
      <w:r w:rsidR="002401B0">
        <w:rPr>
          <w:rFonts w:eastAsia="ＭＳ 明朝"/>
          <w:sz w:val="22"/>
          <w:szCs w:val="22"/>
          <w:lang w:eastAsia="ja-JP"/>
        </w:rPr>
        <w:t>configuration</w:t>
      </w:r>
      <w:r w:rsidR="002401B0">
        <w:rPr>
          <w:rFonts w:eastAsia="ＭＳ 明朝" w:hint="eastAsia"/>
          <w:sz w:val="22"/>
          <w:szCs w:val="22"/>
          <w:lang w:eastAsia="ja-JP"/>
        </w:rPr>
        <w:t xml:space="preserve"> period is 80 </w:t>
      </w:r>
      <w:proofErr w:type="spellStart"/>
      <w:r w:rsidR="002401B0">
        <w:rPr>
          <w:rFonts w:eastAsia="ＭＳ 明朝" w:hint="eastAsia"/>
          <w:sz w:val="22"/>
          <w:szCs w:val="22"/>
          <w:lang w:eastAsia="ja-JP"/>
        </w:rPr>
        <w:t>ms.</w:t>
      </w:r>
      <w:proofErr w:type="spellEnd"/>
      <w:r w:rsidR="002401B0">
        <w:rPr>
          <w:rFonts w:eastAsia="ＭＳ 明朝" w:hint="eastAsia"/>
          <w:sz w:val="22"/>
          <w:szCs w:val="22"/>
          <w:lang w:eastAsia="ja-JP"/>
        </w:rPr>
        <w:t xml:space="preserve"> </w:t>
      </w:r>
      <w:r w:rsidR="00013B10">
        <w:rPr>
          <w:rFonts w:eastAsia="ＭＳ 明朝" w:hint="eastAsia"/>
          <w:sz w:val="22"/>
          <w:szCs w:val="22"/>
          <w:lang w:eastAsia="ja-JP"/>
        </w:rPr>
        <w:t xml:space="preserve"> </w:t>
      </w:r>
      <w:r w:rsidR="00C654D2">
        <w:rPr>
          <w:rFonts w:eastAsia="ＭＳ 明朝" w:hint="eastAsia"/>
          <w:sz w:val="22"/>
          <w:szCs w:val="22"/>
          <w:lang w:eastAsia="ja-JP"/>
        </w:rPr>
        <w:t xml:space="preserve">It </w:t>
      </w:r>
      <w:r w:rsidR="00C654D2">
        <w:rPr>
          <w:rFonts w:eastAsia="ＭＳ 明朝"/>
          <w:sz w:val="22"/>
          <w:szCs w:val="22"/>
          <w:lang w:eastAsia="ja-JP"/>
        </w:rPr>
        <w:t>also</w:t>
      </w:r>
      <w:r w:rsidR="00C654D2">
        <w:rPr>
          <w:rFonts w:eastAsia="ＭＳ 明朝" w:hint="eastAsia"/>
          <w:sz w:val="22"/>
          <w:szCs w:val="22"/>
          <w:lang w:eastAsia="ja-JP"/>
        </w:rPr>
        <w:t xml:space="preserve"> assumes that </w:t>
      </w:r>
      <w:r w:rsidR="00815613">
        <w:rPr>
          <w:rFonts w:eastAsia="ＭＳ 明朝"/>
          <w:sz w:val="22"/>
          <w:szCs w:val="22"/>
          <w:lang w:eastAsia="ja-JP"/>
        </w:rPr>
        <w:t>the</w:t>
      </w:r>
      <w:r w:rsidR="006B2387">
        <w:rPr>
          <w:rFonts w:eastAsia="ＭＳ 明朝" w:hint="eastAsia"/>
          <w:sz w:val="22"/>
          <w:szCs w:val="22"/>
          <w:lang w:eastAsia="ja-JP"/>
        </w:rPr>
        <w:t xml:space="preserve"> POs for Idle UE 1 and Idle UE2 </w:t>
      </w:r>
      <w:proofErr w:type="gramStart"/>
      <w:r w:rsidR="006B2387">
        <w:rPr>
          <w:rFonts w:eastAsia="ＭＳ 明朝" w:hint="eastAsia"/>
          <w:sz w:val="22"/>
          <w:szCs w:val="22"/>
          <w:lang w:eastAsia="ja-JP"/>
        </w:rPr>
        <w:t xml:space="preserve">are </w:t>
      </w:r>
      <w:r w:rsidR="00C654D2">
        <w:rPr>
          <w:rFonts w:eastAsia="ＭＳ 明朝" w:hint="eastAsia"/>
          <w:sz w:val="22"/>
          <w:szCs w:val="22"/>
          <w:lang w:eastAsia="ja-JP"/>
        </w:rPr>
        <w:t>located in</w:t>
      </w:r>
      <w:proofErr w:type="gramEnd"/>
      <w:r w:rsidR="00C654D2">
        <w:rPr>
          <w:rFonts w:eastAsia="ＭＳ 明朝" w:hint="eastAsia"/>
          <w:sz w:val="22"/>
          <w:szCs w:val="22"/>
          <w:lang w:eastAsia="ja-JP"/>
        </w:rPr>
        <w:t xml:space="preserve"> </w:t>
      </w:r>
      <w:r w:rsidR="00C654D2">
        <w:rPr>
          <w:rFonts w:eastAsia="ＭＳ 明朝"/>
          <w:sz w:val="22"/>
          <w:szCs w:val="22"/>
          <w:lang w:eastAsia="ja-JP"/>
        </w:rPr>
        <w:t>different</w:t>
      </w:r>
      <w:r w:rsidR="00C654D2">
        <w:rPr>
          <w:rFonts w:eastAsia="ＭＳ 明朝" w:hint="eastAsia"/>
          <w:sz w:val="22"/>
          <w:szCs w:val="22"/>
          <w:lang w:eastAsia="ja-JP"/>
        </w:rPr>
        <w:t xml:space="preserve"> PFs.</w:t>
      </w:r>
      <w:r w:rsidR="006B2387">
        <w:rPr>
          <w:rFonts w:eastAsia="ＭＳ 明朝" w:hint="eastAsia"/>
          <w:sz w:val="22"/>
          <w:szCs w:val="22"/>
          <w:lang w:eastAsia="ja-JP"/>
        </w:rPr>
        <w:t xml:space="preserve"> </w:t>
      </w:r>
      <w:r w:rsidR="00C654D2">
        <w:rPr>
          <w:rFonts w:eastAsia="ＭＳ 明朝" w:hint="eastAsia"/>
          <w:sz w:val="22"/>
          <w:szCs w:val="22"/>
          <w:lang w:eastAsia="ja-JP"/>
        </w:rPr>
        <w:t xml:space="preserve">As a result, </w:t>
      </w:r>
      <w:r w:rsidR="006B2F85">
        <w:rPr>
          <w:rFonts w:eastAsia="ＭＳ 明朝" w:hint="eastAsia"/>
          <w:sz w:val="22"/>
          <w:szCs w:val="22"/>
          <w:lang w:eastAsia="ja-JP"/>
        </w:rPr>
        <w:t xml:space="preserve">Idle UE 1 and Idle UE 2 </w:t>
      </w:r>
      <w:r w:rsidR="001007E0">
        <w:rPr>
          <w:rFonts w:eastAsia="ＭＳ 明朝" w:hint="eastAsia"/>
          <w:sz w:val="22"/>
          <w:szCs w:val="22"/>
          <w:lang w:eastAsia="ja-JP"/>
        </w:rPr>
        <w:t>will receive</w:t>
      </w:r>
      <w:r w:rsidR="006B2F85">
        <w:rPr>
          <w:rFonts w:eastAsia="ＭＳ 明朝" w:hint="eastAsia"/>
          <w:sz w:val="22"/>
          <w:szCs w:val="22"/>
          <w:lang w:eastAsia="ja-JP"/>
        </w:rPr>
        <w:t xml:space="preserve"> </w:t>
      </w:r>
      <w:r w:rsidR="00B83805">
        <w:rPr>
          <w:rFonts w:eastAsia="ＭＳ 明朝" w:hint="eastAsia"/>
          <w:sz w:val="22"/>
          <w:szCs w:val="22"/>
          <w:lang w:eastAsia="ja-JP"/>
        </w:rPr>
        <w:t>the</w:t>
      </w:r>
      <w:r w:rsidR="00994A3E">
        <w:rPr>
          <w:rFonts w:eastAsia="ＭＳ 明朝" w:hint="eastAsia"/>
          <w:sz w:val="22"/>
          <w:szCs w:val="22"/>
          <w:lang w:eastAsia="ja-JP"/>
        </w:rPr>
        <w:t xml:space="preserve"> </w:t>
      </w:r>
      <w:r w:rsidR="00B83805" w:rsidRPr="00B83805">
        <w:rPr>
          <w:rFonts w:eastAsia="ＭＳ 明朝"/>
          <w:sz w:val="22"/>
          <w:szCs w:val="22"/>
          <w:lang w:eastAsia="ja-JP"/>
        </w:rPr>
        <w:t>availability/unavailability</w:t>
      </w:r>
      <w:r w:rsidR="00B83805" w:rsidRPr="00B83805">
        <w:rPr>
          <w:rFonts w:eastAsia="ＭＳ 明朝" w:hint="eastAsia"/>
          <w:sz w:val="22"/>
          <w:szCs w:val="22"/>
          <w:lang w:eastAsia="ja-JP"/>
        </w:rPr>
        <w:t xml:space="preserve"> </w:t>
      </w:r>
      <w:r w:rsidR="00994A3E">
        <w:rPr>
          <w:rFonts w:eastAsia="ＭＳ 明朝" w:hint="eastAsia"/>
          <w:sz w:val="22"/>
          <w:szCs w:val="22"/>
          <w:lang w:eastAsia="ja-JP"/>
        </w:rPr>
        <w:t xml:space="preserve">indication </w:t>
      </w:r>
      <w:r w:rsidR="001007E0">
        <w:rPr>
          <w:rFonts w:eastAsia="ＭＳ 明朝" w:hint="eastAsia"/>
          <w:sz w:val="22"/>
          <w:szCs w:val="22"/>
          <w:lang w:eastAsia="ja-JP"/>
        </w:rPr>
        <w:t>in different timings</w:t>
      </w:r>
      <w:r w:rsidR="00994A3E">
        <w:rPr>
          <w:rFonts w:eastAsia="ＭＳ 明朝" w:hint="eastAsia"/>
          <w:sz w:val="22"/>
          <w:szCs w:val="22"/>
          <w:lang w:eastAsia="ja-JP"/>
        </w:rPr>
        <w:t xml:space="preserve">. </w:t>
      </w:r>
      <w:r w:rsidR="00E65242" w:rsidRPr="00E65242">
        <w:rPr>
          <w:rFonts w:eastAsia="ＭＳ 明朝"/>
          <w:sz w:val="22"/>
          <w:szCs w:val="22"/>
          <w:lang w:eastAsia="ja-JP"/>
        </w:rPr>
        <w:t xml:space="preserve">Furthermore, we believe the same problem exists for </w:t>
      </w:r>
      <w:r w:rsidR="00E65242">
        <w:rPr>
          <w:rFonts w:eastAsia="ＭＳ 明朝" w:hint="eastAsia"/>
          <w:sz w:val="22"/>
          <w:szCs w:val="22"/>
          <w:lang w:eastAsia="ja-JP"/>
        </w:rPr>
        <w:t xml:space="preserve">DCI format 1_0 </w:t>
      </w:r>
      <w:r w:rsidR="00E65242">
        <w:rPr>
          <w:rFonts w:eastAsia="ＭＳ 明朝"/>
          <w:sz w:val="22"/>
          <w:szCs w:val="22"/>
          <w:lang w:eastAsia="ja-JP"/>
        </w:rPr>
        <w:t>scrambled</w:t>
      </w:r>
      <w:r w:rsidR="00E65242">
        <w:rPr>
          <w:rFonts w:eastAsia="ＭＳ 明朝" w:hint="eastAsia"/>
          <w:sz w:val="22"/>
          <w:szCs w:val="22"/>
          <w:lang w:eastAsia="ja-JP"/>
        </w:rPr>
        <w:t xml:space="preserve"> by</w:t>
      </w:r>
      <w:r w:rsidR="00E65242" w:rsidRPr="00E65242">
        <w:rPr>
          <w:rFonts w:eastAsia="ＭＳ 明朝"/>
          <w:sz w:val="22"/>
          <w:szCs w:val="22"/>
          <w:lang w:eastAsia="ja-JP"/>
        </w:rPr>
        <w:t xml:space="preserve"> SI-</w:t>
      </w:r>
      <w:r w:rsidR="00553AB5" w:rsidRPr="00E65242">
        <w:rPr>
          <w:rFonts w:eastAsia="ＭＳ 明朝"/>
          <w:sz w:val="22"/>
          <w:szCs w:val="22"/>
          <w:lang w:eastAsia="ja-JP"/>
        </w:rPr>
        <w:t>RNTI</w:t>
      </w:r>
      <w:r w:rsidR="00553AB5">
        <w:rPr>
          <w:rFonts w:eastAsia="ＭＳ 明朝" w:hint="eastAsia"/>
          <w:sz w:val="22"/>
          <w:szCs w:val="22"/>
          <w:lang w:eastAsia="ja-JP"/>
        </w:rPr>
        <w:t>,</w:t>
      </w:r>
      <w:r w:rsidR="00E65242" w:rsidRPr="00E65242">
        <w:rPr>
          <w:rFonts w:eastAsia="ＭＳ 明朝"/>
          <w:sz w:val="22"/>
          <w:szCs w:val="22"/>
          <w:lang w:eastAsia="ja-JP"/>
        </w:rPr>
        <w:t xml:space="preserve"> </w:t>
      </w:r>
      <w:r w:rsidR="00553AB5">
        <w:rPr>
          <w:rFonts w:eastAsia="ＭＳ 明朝" w:hint="eastAsia"/>
          <w:sz w:val="22"/>
          <w:szCs w:val="22"/>
          <w:lang w:eastAsia="ja-JP"/>
        </w:rPr>
        <w:t xml:space="preserve">since </w:t>
      </w:r>
      <w:r w:rsidR="00E65242" w:rsidRPr="00E65242">
        <w:rPr>
          <w:rFonts w:eastAsia="ＭＳ 明朝"/>
          <w:sz w:val="22"/>
          <w:szCs w:val="22"/>
          <w:lang w:eastAsia="ja-JP"/>
        </w:rPr>
        <w:t>the current</w:t>
      </w:r>
      <w:r w:rsidR="00E65242">
        <w:rPr>
          <w:rFonts w:eastAsia="ＭＳ 明朝" w:hint="eastAsia"/>
          <w:sz w:val="22"/>
          <w:szCs w:val="22"/>
          <w:lang w:eastAsia="ja-JP"/>
        </w:rPr>
        <w:t xml:space="preserve"> specification </w:t>
      </w:r>
      <w:r w:rsidR="00E65242" w:rsidRPr="00E65242">
        <w:rPr>
          <w:rFonts w:eastAsia="ＭＳ 明朝"/>
          <w:sz w:val="22"/>
          <w:szCs w:val="22"/>
          <w:lang w:eastAsia="ja-JP"/>
        </w:rPr>
        <w:t xml:space="preserve">doesn't </w:t>
      </w:r>
      <w:r w:rsidR="00E65242">
        <w:rPr>
          <w:rFonts w:eastAsia="ＭＳ 明朝" w:hint="eastAsia"/>
          <w:sz w:val="22"/>
          <w:szCs w:val="22"/>
          <w:lang w:eastAsia="ja-JP"/>
        </w:rPr>
        <w:t>specify</w:t>
      </w:r>
      <w:r w:rsidR="00E65242" w:rsidRPr="00E65242">
        <w:rPr>
          <w:rFonts w:eastAsia="ＭＳ 明朝"/>
          <w:sz w:val="22"/>
          <w:szCs w:val="22"/>
          <w:lang w:eastAsia="ja-JP"/>
        </w:rPr>
        <w:t xml:space="preserve"> that UE</w:t>
      </w:r>
      <w:r w:rsidR="00E65242">
        <w:rPr>
          <w:rFonts w:eastAsia="ＭＳ 明朝" w:hint="eastAsia"/>
          <w:sz w:val="22"/>
          <w:szCs w:val="22"/>
          <w:lang w:eastAsia="ja-JP"/>
        </w:rPr>
        <w:t>s</w:t>
      </w:r>
      <w:r w:rsidR="00E65242" w:rsidRPr="00E65242">
        <w:rPr>
          <w:rFonts w:eastAsia="ＭＳ 明朝"/>
          <w:sz w:val="22"/>
          <w:szCs w:val="22"/>
          <w:lang w:eastAsia="ja-JP"/>
        </w:rPr>
        <w:t xml:space="preserve"> </w:t>
      </w:r>
      <w:r w:rsidR="00E65242">
        <w:rPr>
          <w:rFonts w:eastAsia="ＭＳ 明朝" w:hint="eastAsia"/>
          <w:sz w:val="22"/>
          <w:szCs w:val="22"/>
          <w:lang w:eastAsia="ja-JP"/>
        </w:rPr>
        <w:t xml:space="preserve">need to </w:t>
      </w:r>
      <w:r w:rsidR="0079426F">
        <w:rPr>
          <w:rFonts w:eastAsia="ＭＳ 明朝" w:hint="eastAsia"/>
          <w:sz w:val="22"/>
          <w:szCs w:val="22"/>
          <w:lang w:eastAsia="ja-JP"/>
        </w:rPr>
        <w:t>receive system information at every transmission</w:t>
      </w:r>
      <w:r w:rsidR="00E65242" w:rsidRPr="00E65242">
        <w:rPr>
          <w:rFonts w:eastAsia="ＭＳ 明朝"/>
          <w:sz w:val="22"/>
          <w:szCs w:val="22"/>
          <w:lang w:eastAsia="ja-JP"/>
        </w:rPr>
        <w:t xml:space="preserve"> occasion.</w:t>
      </w:r>
    </w:p>
    <w:p w14:paraId="629BA5AA" w14:textId="6D3B7A59" w:rsidR="00AB4BBB" w:rsidRPr="001B1178" w:rsidRDefault="00AB4BBB" w:rsidP="00AB4BBB">
      <w:pPr>
        <w:spacing w:after="120"/>
        <w:jc w:val="both"/>
        <w:rPr>
          <w:rFonts w:eastAsia="ＭＳ 明朝"/>
          <w:b/>
          <w:bCs/>
          <w:i/>
          <w:iCs/>
          <w:sz w:val="22"/>
          <w:szCs w:val="22"/>
          <w:lang w:eastAsia="ja-JP"/>
        </w:rPr>
      </w:pPr>
      <w:r w:rsidRPr="001B1178">
        <w:rPr>
          <w:rFonts w:eastAsia="ＭＳ 明朝"/>
          <w:b/>
          <w:bCs/>
          <w:i/>
          <w:iCs/>
          <w:sz w:val="22"/>
          <w:szCs w:val="22"/>
          <w:lang w:eastAsia="ja-JP"/>
        </w:rPr>
        <w:t xml:space="preserve">Observation 4. </w:t>
      </w:r>
      <w:r w:rsidRPr="001B1178">
        <w:rPr>
          <w:rFonts w:eastAsia="ＭＳ 明朝" w:hint="eastAsia"/>
          <w:b/>
          <w:bCs/>
          <w:i/>
          <w:iCs/>
          <w:sz w:val="22"/>
          <w:szCs w:val="22"/>
          <w:lang w:eastAsia="ja-JP"/>
        </w:rPr>
        <w:t>For DCI format 1_0</w:t>
      </w:r>
      <w:r w:rsidR="002D1907" w:rsidRPr="001B1178">
        <w:rPr>
          <w:rFonts w:eastAsia="ＭＳ 明朝" w:hint="eastAsia"/>
          <w:b/>
          <w:bCs/>
          <w:i/>
          <w:iCs/>
          <w:sz w:val="22"/>
          <w:szCs w:val="22"/>
          <w:lang w:eastAsia="ja-JP"/>
        </w:rPr>
        <w:t xml:space="preserve"> scrambled by P-RNTI</w:t>
      </w:r>
      <w:r w:rsidR="0078429C" w:rsidRPr="001B1178">
        <w:rPr>
          <w:rFonts w:eastAsia="ＭＳ 明朝" w:hint="eastAsia"/>
          <w:b/>
          <w:bCs/>
          <w:i/>
          <w:iCs/>
          <w:sz w:val="22"/>
          <w:szCs w:val="22"/>
          <w:lang w:eastAsia="ja-JP"/>
        </w:rPr>
        <w:t xml:space="preserve"> o</w:t>
      </w:r>
      <w:r w:rsidR="0061362D" w:rsidRPr="001B1178">
        <w:rPr>
          <w:rFonts w:eastAsia="ＭＳ 明朝" w:hint="eastAsia"/>
          <w:b/>
          <w:bCs/>
          <w:i/>
          <w:iCs/>
          <w:sz w:val="22"/>
          <w:szCs w:val="22"/>
          <w:lang w:eastAsia="ja-JP"/>
        </w:rPr>
        <w:t>r</w:t>
      </w:r>
      <w:r w:rsidR="0078429C" w:rsidRPr="001B1178">
        <w:rPr>
          <w:rFonts w:eastAsia="ＭＳ 明朝" w:hint="eastAsia"/>
          <w:b/>
          <w:bCs/>
          <w:i/>
          <w:iCs/>
          <w:sz w:val="22"/>
          <w:szCs w:val="22"/>
          <w:lang w:eastAsia="ja-JP"/>
        </w:rPr>
        <w:t xml:space="preserve"> SI-</w:t>
      </w:r>
      <w:r w:rsidR="0061362D" w:rsidRPr="001B1178">
        <w:rPr>
          <w:rFonts w:eastAsia="ＭＳ 明朝" w:hint="eastAsia"/>
          <w:b/>
          <w:bCs/>
          <w:i/>
          <w:iCs/>
          <w:sz w:val="22"/>
          <w:szCs w:val="22"/>
          <w:lang w:eastAsia="ja-JP"/>
        </w:rPr>
        <w:t>RNTI</w:t>
      </w:r>
      <w:r w:rsidR="002D1907" w:rsidRPr="001B1178">
        <w:rPr>
          <w:rFonts w:eastAsia="ＭＳ 明朝" w:hint="eastAsia"/>
          <w:b/>
          <w:bCs/>
          <w:i/>
          <w:iCs/>
          <w:sz w:val="22"/>
          <w:szCs w:val="22"/>
          <w:lang w:eastAsia="ja-JP"/>
        </w:rPr>
        <w:t xml:space="preserve">, </w:t>
      </w:r>
      <w:r w:rsidR="002D1907" w:rsidRPr="001B1178">
        <w:rPr>
          <w:rFonts w:eastAsia="ＭＳ 明朝"/>
          <w:b/>
          <w:bCs/>
          <w:i/>
          <w:iCs/>
          <w:sz w:val="22"/>
          <w:szCs w:val="22"/>
          <w:lang w:eastAsia="ja-JP"/>
        </w:rPr>
        <w:t xml:space="preserve">it is possible that different UEs receive the </w:t>
      </w:r>
      <w:r w:rsidR="00192621" w:rsidRPr="001B1178">
        <w:rPr>
          <w:rFonts w:eastAsia="ＭＳ 明朝"/>
          <w:b/>
          <w:bCs/>
          <w:i/>
          <w:iCs/>
          <w:sz w:val="22"/>
          <w:szCs w:val="22"/>
          <w:lang w:eastAsia="ja-JP"/>
        </w:rPr>
        <w:t>availability</w:t>
      </w:r>
      <w:r w:rsidR="00192621" w:rsidRPr="001B1178">
        <w:rPr>
          <w:rFonts w:eastAsia="ＭＳ 明朝" w:hint="eastAsia"/>
          <w:b/>
          <w:bCs/>
          <w:i/>
          <w:iCs/>
          <w:sz w:val="22"/>
          <w:szCs w:val="22"/>
          <w:lang w:eastAsia="ja-JP"/>
        </w:rPr>
        <w:t>/</w:t>
      </w:r>
      <w:r w:rsidR="00192621" w:rsidRPr="001B1178">
        <w:rPr>
          <w:rFonts w:eastAsia="ＭＳ 明朝"/>
          <w:b/>
          <w:bCs/>
          <w:i/>
          <w:iCs/>
          <w:sz w:val="22"/>
          <w:szCs w:val="22"/>
          <w:lang w:eastAsia="ja-JP"/>
        </w:rPr>
        <w:t>unavailability</w:t>
      </w:r>
      <w:r w:rsidR="002D1907" w:rsidRPr="001B1178">
        <w:rPr>
          <w:rFonts w:eastAsia="ＭＳ 明朝"/>
          <w:b/>
          <w:bCs/>
          <w:i/>
          <w:iCs/>
          <w:sz w:val="22"/>
          <w:szCs w:val="22"/>
          <w:lang w:eastAsia="ja-JP"/>
        </w:rPr>
        <w:t xml:space="preserve"> indication</w:t>
      </w:r>
      <w:r w:rsidR="00192621" w:rsidRPr="001B1178">
        <w:rPr>
          <w:rFonts w:eastAsia="ＭＳ 明朝" w:hint="eastAsia"/>
          <w:b/>
          <w:bCs/>
          <w:i/>
          <w:iCs/>
          <w:sz w:val="22"/>
          <w:szCs w:val="22"/>
          <w:lang w:eastAsia="ja-JP"/>
        </w:rPr>
        <w:t xml:space="preserve"> of PRACH additional resources</w:t>
      </w:r>
      <w:r w:rsidR="002D1907" w:rsidRPr="001B1178">
        <w:rPr>
          <w:rFonts w:eastAsia="ＭＳ 明朝"/>
          <w:b/>
          <w:bCs/>
          <w:i/>
          <w:iCs/>
          <w:sz w:val="22"/>
          <w:szCs w:val="22"/>
          <w:lang w:eastAsia="ja-JP"/>
        </w:rPr>
        <w:t xml:space="preserve"> at different time instances</w:t>
      </w:r>
      <w:r w:rsidRPr="001B1178">
        <w:rPr>
          <w:rFonts w:eastAsia="ＭＳ 明朝"/>
          <w:b/>
          <w:bCs/>
          <w:i/>
          <w:iCs/>
          <w:sz w:val="22"/>
          <w:szCs w:val="22"/>
          <w:lang w:eastAsia="ja-JP"/>
        </w:rPr>
        <w:t>.</w:t>
      </w:r>
    </w:p>
    <w:p w14:paraId="4F857355" w14:textId="150CE2A1" w:rsidR="00F00BAF" w:rsidRDefault="000C2DED" w:rsidP="000C2DED">
      <w:pPr>
        <w:spacing w:afterLines="50" w:after="156"/>
        <w:jc w:val="both"/>
        <w:rPr>
          <w:rFonts w:eastAsia="ＭＳ 明朝"/>
          <w:sz w:val="22"/>
          <w:szCs w:val="22"/>
          <w:lang w:eastAsia="ja-JP"/>
        </w:rPr>
      </w:pPr>
      <w:r>
        <w:rPr>
          <w:rFonts w:eastAsia="ＭＳ 明朝" w:hint="eastAsia"/>
          <w:sz w:val="22"/>
          <w:szCs w:val="22"/>
          <w:lang w:eastAsia="ja-JP"/>
        </w:rPr>
        <w:t xml:space="preserve">In such a situation, </w:t>
      </w:r>
      <w:r w:rsidR="00294C9D">
        <w:rPr>
          <w:rFonts w:eastAsia="ＭＳ 明朝" w:hint="eastAsia"/>
          <w:sz w:val="22"/>
          <w:szCs w:val="22"/>
          <w:lang w:eastAsia="ja-JP"/>
        </w:rPr>
        <w:t>t</w:t>
      </w:r>
      <w:r w:rsidR="00F00BAF">
        <w:rPr>
          <w:rFonts w:eastAsia="ＭＳ 明朝" w:hint="eastAsia"/>
          <w:sz w:val="22"/>
          <w:szCs w:val="22"/>
          <w:lang w:eastAsia="ja-JP"/>
        </w:rPr>
        <w:t xml:space="preserve">wo alternatives </w:t>
      </w:r>
      <w:r w:rsidR="00294C9D">
        <w:rPr>
          <w:rFonts w:eastAsia="ＭＳ 明朝" w:hint="eastAsia"/>
          <w:sz w:val="22"/>
          <w:szCs w:val="22"/>
          <w:lang w:eastAsia="ja-JP"/>
        </w:rPr>
        <w:t xml:space="preserve">for the application time of </w:t>
      </w:r>
      <w:r w:rsidR="00D54258">
        <w:rPr>
          <w:rFonts w:eastAsia="ＭＳ 明朝" w:hint="eastAsia"/>
          <w:sz w:val="22"/>
          <w:szCs w:val="22"/>
          <w:lang w:eastAsia="ja-JP"/>
        </w:rPr>
        <w:t>the</w:t>
      </w:r>
      <w:r w:rsidR="00294C9D">
        <w:rPr>
          <w:rFonts w:eastAsia="ＭＳ 明朝" w:hint="eastAsia"/>
          <w:sz w:val="22"/>
          <w:szCs w:val="22"/>
          <w:lang w:eastAsia="ja-JP"/>
        </w:rPr>
        <w:t xml:space="preserve"> indication </w:t>
      </w:r>
      <w:r w:rsidR="00F00BAF">
        <w:rPr>
          <w:rFonts w:eastAsia="ＭＳ 明朝" w:hint="eastAsia"/>
          <w:sz w:val="22"/>
          <w:szCs w:val="22"/>
          <w:lang w:eastAsia="ja-JP"/>
        </w:rPr>
        <w:t>can be considered.</w:t>
      </w:r>
    </w:p>
    <w:p w14:paraId="354B6530" w14:textId="4BC89C70" w:rsidR="00F00BAF" w:rsidRPr="00DB65C9" w:rsidRDefault="00F00BAF" w:rsidP="00DB65C9">
      <w:pPr>
        <w:pStyle w:val="aff0"/>
        <w:numPr>
          <w:ilvl w:val="0"/>
          <w:numId w:val="51"/>
        </w:numPr>
        <w:spacing w:afterLines="50" w:after="156"/>
        <w:ind w:firstLineChars="0"/>
        <w:jc w:val="both"/>
        <w:rPr>
          <w:rFonts w:eastAsia="ＭＳ 明朝"/>
          <w:sz w:val="22"/>
          <w:szCs w:val="22"/>
          <w:lang w:eastAsia="ja-JP"/>
        </w:rPr>
      </w:pPr>
      <w:r w:rsidRPr="00DB65C9">
        <w:rPr>
          <w:rFonts w:eastAsia="ＭＳ 明朝"/>
          <w:sz w:val="22"/>
          <w:szCs w:val="22"/>
          <w:lang w:eastAsia="ja-JP"/>
        </w:rPr>
        <w:t xml:space="preserve">Alt 1. </w:t>
      </w:r>
      <w:r w:rsidR="0008658F">
        <w:rPr>
          <w:rFonts w:eastAsia="ＭＳ 明朝" w:hint="eastAsia"/>
          <w:sz w:val="22"/>
          <w:szCs w:val="22"/>
          <w:lang w:eastAsia="ja-JP"/>
        </w:rPr>
        <w:t>Cell-level</w:t>
      </w:r>
      <w:r w:rsidR="00070D7E" w:rsidRPr="00DB65C9">
        <w:rPr>
          <w:rFonts w:eastAsia="ＭＳ 明朝"/>
          <w:sz w:val="22"/>
          <w:szCs w:val="22"/>
          <w:lang w:eastAsia="ja-JP"/>
        </w:rPr>
        <w:t xml:space="preserve"> application time</w:t>
      </w:r>
    </w:p>
    <w:p w14:paraId="7C486241" w14:textId="0B9AFBC9" w:rsidR="00150B37" w:rsidRDefault="00150B37" w:rsidP="0008658F">
      <w:pPr>
        <w:pStyle w:val="aff0"/>
        <w:spacing w:afterLines="50" w:after="156"/>
        <w:ind w:left="440" w:firstLineChars="0" w:firstLine="0"/>
        <w:jc w:val="both"/>
        <w:rPr>
          <w:rFonts w:eastAsia="ＭＳ 明朝"/>
          <w:sz w:val="22"/>
          <w:szCs w:val="22"/>
          <w:lang w:eastAsia="ja-JP"/>
        </w:rPr>
      </w:pPr>
      <w:r w:rsidRPr="00DB65C9">
        <w:rPr>
          <w:rFonts w:eastAsia="ＭＳ 明朝"/>
          <w:sz w:val="22"/>
          <w:szCs w:val="22"/>
          <w:lang w:eastAsia="ja-JP"/>
        </w:rPr>
        <w:t xml:space="preserve">After </w:t>
      </w:r>
      <w:r w:rsidR="00204DB4" w:rsidRPr="00DB65C9">
        <w:rPr>
          <w:rFonts w:eastAsia="ＭＳ 明朝"/>
          <w:sz w:val="22"/>
          <w:szCs w:val="22"/>
          <w:lang w:eastAsia="ja-JP"/>
        </w:rPr>
        <w:t xml:space="preserve">ensuring all the UEs in the cell have </w:t>
      </w:r>
      <w:r w:rsidR="00081EE1" w:rsidRPr="00DB65C9">
        <w:rPr>
          <w:rFonts w:eastAsia="ＭＳ 明朝"/>
          <w:sz w:val="22"/>
          <w:szCs w:val="22"/>
          <w:lang w:eastAsia="ja-JP"/>
        </w:rPr>
        <w:t xml:space="preserve">had at least one opportunity to receive the </w:t>
      </w:r>
      <w:r w:rsidR="00D54258" w:rsidRPr="00B83805">
        <w:rPr>
          <w:rFonts w:eastAsia="ＭＳ 明朝"/>
          <w:sz w:val="22"/>
          <w:szCs w:val="22"/>
          <w:lang w:eastAsia="ja-JP"/>
        </w:rPr>
        <w:t>availability/unavailability</w:t>
      </w:r>
      <w:r w:rsidR="00D54258" w:rsidRPr="00B83805">
        <w:rPr>
          <w:rFonts w:eastAsia="ＭＳ 明朝" w:hint="eastAsia"/>
          <w:sz w:val="22"/>
          <w:szCs w:val="22"/>
          <w:lang w:eastAsia="ja-JP"/>
        </w:rPr>
        <w:t xml:space="preserve"> </w:t>
      </w:r>
      <w:r w:rsidR="00D54258">
        <w:rPr>
          <w:rFonts w:eastAsia="ＭＳ 明朝" w:hint="eastAsia"/>
          <w:sz w:val="22"/>
          <w:szCs w:val="22"/>
          <w:lang w:eastAsia="ja-JP"/>
        </w:rPr>
        <w:t>indication</w:t>
      </w:r>
      <w:r w:rsidR="0062133C" w:rsidRPr="00DB65C9">
        <w:rPr>
          <w:rFonts w:eastAsiaTheme="minorEastAsia"/>
          <w:sz w:val="22"/>
          <w:szCs w:val="22"/>
          <w:lang w:eastAsia="zh-CN"/>
        </w:rPr>
        <w:t>,</w:t>
      </w:r>
      <w:r w:rsidR="00204DB4" w:rsidRPr="00DB65C9">
        <w:rPr>
          <w:rFonts w:eastAsia="ＭＳ 明朝"/>
          <w:sz w:val="22"/>
          <w:szCs w:val="22"/>
          <w:lang w:eastAsia="ja-JP"/>
        </w:rPr>
        <w:t xml:space="preserve"> </w:t>
      </w:r>
      <w:r w:rsidRPr="00DB65C9">
        <w:rPr>
          <w:rFonts w:eastAsia="ＭＳ 明朝"/>
          <w:sz w:val="22"/>
          <w:szCs w:val="22"/>
          <w:lang w:eastAsia="ja-JP"/>
        </w:rPr>
        <w:t xml:space="preserve">the indicated </w:t>
      </w:r>
      <w:r w:rsidR="00081EE1" w:rsidRPr="00DB65C9">
        <w:rPr>
          <w:rFonts w:eastAsia="ＭＳ 明朝"/>
          <w:sz w:val="22"/>
          <w:szCs w:val="22"/>
          <w:lang w:eastAsia="ja-JP"/>
        </w:rPr>
        <w:t xml:space="preserve">information </w:t>
      </w:r>
      <w:r w:rsidR="0008658F" w:rsidRPr="00DB65C9">
        <w:rPr>
          <w:rFonts w:eastAsia="ＭＳ 明朝"/>
          <w:sz w:val="22"/>
          <w:szCs w:val="22"/>
          <w:lang w:eastAsia="ja-JP"/>
        </w:rPr>
        <w:t>is applied</w:t>
      </w:r>
      <w:r w:rsidRPr="00DB65C9">
        <w:rPr>
          <w:rFonts w:eastAsia="ＭＳ 明朝"/>
          <w:sz w:val="22"/>
          <w:szCs w:val="22"/>
          <w:lang w:eastAsia="ja-JP"/>
        </w:rPr>
        <w:t>.</w:t>
      </w:r>
    </w:p>
    <w:p w14:paraId="28EC9181" w14:textId="03858422" w:rsidR="0008658F" w:rsidRPr="00426B85" w:rsidRDefault="0008658F" w:rsidP="0008658F">
      <w:pPr>
        <w:pStyle w:val="aff0"/>
        <w:numPr>
          <w:ilvl w:val="0"/>
          <w:numId w:val="51"/>
        </w:numPr>
        <w:spacing w:afterLines="50" w:after="156"/>
        <w:ind w:firstLineChars="0"/>
        <w:jc w:val="both"/>
        <w:rPr>
          <w:rFonts w:eastAsia="ＭＳ 明朝"/>
          <w:sz w:val="22"/>
          <w:szCs w:val="22"/>
          <w:lang w:eastAsia="ja-JP"/>
        </w:rPr>
      </w:pPr>
      <w:r w:rsidRPr="00426B85">
        <w:rPr>
          <w:rFonts w:eastAsia="ＭＳ 明朝" w:hint="eastAsia"/>
          <w:sz w:val="22"/>
          <w:szCs w:val="22"/>
          <w:lang w:eastAsia="ja-JP"/>
        </w:rPr>
        <w:t xml:space="preserve">Alt </w:t>
      </w:r>
      <w:r>
        <w:rPr>
          <w:rFonts w:eastAsia="ＭＳ 明朝" w:hint="eastAsia"/>
          <w:sz w:val="22"/>
          <w:szCs w:val="22"/>
          <w:lang w:eastAsia="ja-JP"/>
        </w:rPr>
        <w:t>2</w:t>
      </w:r>
      <w:r w:rsidRPr="00426B85">
        <w:rPr>
          <w:rFonts w:eastAsia="ＭＳ 明朝" w:hint="eastAsia"/>
          <w:sz w:val="22"/>
          <w:szCs w:val="22"/>
          <w:lang w:eastAsia="ja-JP"/>
        </w:rPr>
        <w:t xml:space="preserve">. </w:t>
      </w:r>
      <w:r>
        <w:rPr>
          <w:rFonts w:eastAsia="ＭＳ 明朝" w:hint="eastAsia"/>
          <w:sz w:val="22"/>
          <w:szCs w:val="22"/>
          <w:lang w:eastAsia="ja-JP"/>
        </w:rPr>
        <w:t>UE-level</w:t>
      </w:r>
      <w:r w:rsidRPr="00426B85">
        <w:rPr>
          <w:rFonts w:eastAsia="ＭＳ 明朝" w:hint="eastAsia"/>
          <w:sz w:val="22"/>
          <w:szCs w:val="22"/>
          <w:lang w:eastAsia="ja-JP"/>
        </w:rPr>
        <w:t xml:space="preserve"> application time</w:t>
      </w:r>
    </w:p>
    <w:p w14:paraId="736CA31F" w14:textId="4345C54A" w:rsidR="002A1867" w:rsidRDefault="00300A8C" w:rsidP="0008658F">
      <w:pPr>
        <w:pStyle w:val="aff0"/>
        <w:spacing w:afterLines="50" w:after="156"/>
        <w:ind w:left="440" w:firstLineChars="0" w:firstLine="0"/>
        <w:jc w:val="both"/>
        <w:rPr>
          <w:rFonts w:eastAsia="ＭＳ 明朝"/>
          <w:sz w:val="22"/>
          <w:szCs w:val="22"/>
          <w:lang w:eastAsia="ja-JP"/>
        </w:rPr>
      </w:pPr>
      <w:r>
        <w:rPr>
          <w:rFonts w:eastAsia="ＭＳ 明朝" w:hint="eastAsia"/>
          <w:sz w:val="22"/>
          <w:szCs w:val="22"/>
          <w:lang w:eastAsia="ja-JP"/>
        </w:rPr>
        <w:t xml:space="preserve">A </w:t>
      </w:r>
      <w:r w:rsidRPr="00300A8C">
        <w:rPr>
          <w:rFonts w:eastAsia="ＭＳ 明朝"/>
          <w:sz w:val="22"/>
          <w:szCs w:val="22"/>
          <w:lang w:eastAsia="ja-JP"/>
        </w:rPr>
        <w:t>UE appl</w:t>
      </w:r>
      <w:r w:rsidR="00AB57A4">
        <w:rPr>
          <w:rFonts w:eastAsia="ＭＳ 明朝" w:hint="eastAsia"/>
          <w:sz w:val="22"/>
          <w:szCs w:val="22"/>
          <w:lang w:eastAsia="ja-JP"/>
        </w:rPr>
        <w:t>ies</w:t>
      </w:r>
      <w:r w:rsidRPr="00300A8C">
        <w:rPr>
          <w:rFonts w:eastAsia="ＭＳ 明朝"/>
          <w:sz w:val="22"/>
          <w:szCs w:val="22"/>
          <w:lang w:eastAsia="ja-JP"/>
        </w:rPr>
        <w:t xml:space="preserve"> the indicated </w:t>
      </w:r>
      <w:r w:rsidR="00C1780E">
        <w:rPr>
          <w:rFonts w:eastAsia="ＭＳ 明朝" w:hint="eastAsia"/>
          <w:sz w:val="22"/>
          <w:szCs w:val="22"/>
          <w:lang w:eastAsia="ja-JP"/>
        </w:rPr>
        <w:t>information</w:t>
      </w:r>
      <w:r w:rsidRPr="00300A8C">
        <w:rPr>
          <w:rFonts w:eastAsia="ＭＳ 明朝"/>
          <w:sz w:val="22"/>
          <w:szCs w:val="22"/>
          <w:lang w:eastAsia="ja-JP"/>
        </w:rPr>
        <w:t xml:space="preserve"> upon receiving the </w:t>
      </w:r>
      <w:r w:rsidR="00D54258" w:rsidRPr="00B83805">
        <w:rPr>
          <w:rFonts w:eastAsia="ＭＳ 明朝"/>
          <w:sz w:val="22"/>
          <w:szCs w:val="22"/>
          <w:lang w:eastAsia="ja-JP"/>
        </w:rPr>
        <w:t>availability/unavailability</w:t>
      </w:r>
      <w:r w:rsidR="00D54258" w:rsidRPr="00B83805">
        <w:rPr>
          <w:rFonts w:eastAsia="ＭＳ 明朝" w:hint="eastAsia"/>
          <w:sz w:val="22"/>
          <w:szCs w:val="22"/>
          <w:lang w:eastAsia="ja-JP"/>
        </w:rPr>
        <w:t xml:space="preserve"> </w:t>
      </w:r>
      <w:r w:rsidR="00D54258">
        <w:rPr>
          <w:rFonts w:eastAsia="ＭＳ 明朝" w:hint="eastAsia"/>
          <w:sz w:val="22"/>
          <w:szCs w:val="22"/>
          <w:lang w:eastAsia="ja-JP"/>
        </w:rPr>
        <w:t>indication</w:t>
      </w:r>
      <w:r w:rsidRPr="00300A8C">
        <w:rPr>
          <w:rFonts w:eastAsia="ＭＳ 明朝"/>
          <w:sz w:val="22"/>
          <w:szCs w:val="22"/>
          <w:lang w:eastAsia="ja-JP"/>
        </w:rPr>
        <w:t>.</w:t>
      </w:r>
      <w:r w:rsidR="00C1780E">
        <w:rPr>
          <w:rFonts w:eastAsia="ＭＳ 明朝" w:hint="eastAsia"/>
          <w:sz w:val="22"/>
          <w:szCs w:val="22"/>
          <w:lang w:eastAsia="ja-JP"/>
        </w:rPr>
        <w:t xml:space="preserve"> </w:t>
      </w:r>
    </w:p>
    <w:p w14:paraId="622DB4B1" w14:textId="251F50F7" w:rsidR="000E1225" w:rsidRDefault="002A1867" w:rsidP="00EE6DED">
      <w:pPr>
        <w:spacing w:afterLines="50" w:after="156"/>
        <w:jc w:val="both"/>
        <w:rPr>
          <w:rFonts w:eastAsiaTheme="minorEastAsia"/>
          <w:sz w:val="22"/>
          <w:szCs w:val="22"/>
          <w:lang w:eastAsia="zh-CN"/>
        </w:rPr>
      </w:pPr>
      <w:r>
        <w:rPr>
          <w:rFonts w:eastAsia="ＭＳ 明朝" w:hint="eastAsia"/>
          <w:sz w:val="22"/>
          <w:szCs w:val="22"/>
          <w:lang w:eastAsia="ja-JP"/>
        </w:rPr>
        <w:t>For Alt 2</w:t>
      </w:r>
      <w:r w:rsidR="00C1780E" w:rsidRPr="00DB65C9">
        <w:rPr>
          <w:rFonts w:eastAsia="ＭＳ 明朝"/>
          <w:sz w:val="22"/>
          <w:szCs w:val="22"/>
          <w:lang w:eastAsia="ja-JP"/>
        </w:rPr>
        <w:t xml:space="preserve">, </w:t>
      </w:r>
      <w:r w:rsidR="001C22CF">
        <w:rPr>
          <w:rFonts w:eastAsia="ＭＳ 明朝" w:hint="eastAsia"/>
          <w:sz w:val="22"/>
          <w:szCs w:val="22"/>
          <w:lang w:eastAsia="ja-JP"/>
        </w:rPr>
        <w:t>the availability of</w:t>
      </w:r>
      <w:r w:rsidR="004200F4" w:rsidRPr="00DB65C9">
        <w:rPr>
          <w:rFonts w:eastAsia="ＭＳ 明朝"/>
          <w:sz w:val="22"/>
          <w:szCs w:val="22"/>
          <w:lang w:eastAsia="ja-JP"/>
        </w:rPr>
        <w:t xml:space="preserve"> PRACH resources</w:t>
      </w:r>
      <w:r w:rsidRPr="00DB65C9">
        <w:rPr>
          <w:rFonts w:eastAsia="ＭＳ 明朝"/>
          <w:sz w:val="22"/>
          <w:szCs w:val="22"/>
          <w:lang w:eastAsia="ja-JP"/>
        </w:rPr>
        <w:t xml:space="preserve"> </w:t>
      </w:r>
      <w:r w:rsidR="004200F4" w:rsidRPr="00DB65C9">
        <w:rPr>
          <w:rFonts w:eastAsia="ＭＳ 明朝"/>
          <w:sz w:val="22"/>
          <w:szCs w:val="22"/>
          <w:lang w:eastAsia="ja-JP"/>
        </w:rPr>
        <w:t>may be different from different UE</w:t>
      </w:r>
      <w:r w:rsidR="001C22CF">
        <w:rPr>
          <w:rFonts w:eastAsia="ＭＳ 明朝" w:hint="eastAsia"/>
          <w:sz w:val="22"/>
          <w:szCs w:val="22"/>
          <w:lang w:eastAsia="ja-JP"/>
        </w:rPr>
        <w:t>s</w:t>
      </w:r>
      <w:r w:rsidR="001C22CF">
        <w:rPr>
          <w:rFonts w:eastAsia="ＭＳ 明朝"/>
          <w:sz w:val="22"/>
          <w:szCs w:val="22"/>
          <w:lang w:eastAsia="ja-JP"/>
        </w:rPr>
        <w:t>’</w:t>
      </w:r>
      <w:r w:rsidR="004200F4" w:rsidRPr="00DB65C9">
        <w:rPr>
          <w:rFonts w:eastAsia="ＭＳ 明朝"/>
          <w:sz w:val="22"/>
          <w:szCs w:val="22"/>
          <w:lang w:eastAsia="ja-JP"/>
        </w:rPr>
        <w:t xml:space="preserve"> perspectives. </w:t>
      </w:r>
      <w:r w:rsidR="00C1780E" w:rsidRPr="00DB65C9">
        <w:rPr>
          <w:rFonts w:eastAsia="ＭＳ 明朝"/>
          <w:sz w:val="22"/>
          <w:szCs w:val="22"/>
          <w:lang w:eastAsia="ja-JP"/>
        </w:rPr>
        <w:t xml:space="preserve"> </w:t>
      </w:r>
      <w:r w:rsidRPr="00DB65C9">
        <w:rPr>
          <w:rFonts w:eastAsia="ＭＳ 明朝"/>
          <w:sz w:val="22"/>
          <w:szCs w:val="22"/>
          <w:lang w:eastAsia="ja-JP"/>
        </w:rPr>
        <w:t>However, from</w:t>
      </w:r>
      <w:r>
        <w:rPr>
          <w:rFonts w:eastAsia="ＭＳ 明朝" w:hint="eastAsia"/>
          <w:sz w:val="22"/>
          <w:szCs w:val="22"/>
          <w:lang w:eastAsia="ja-JP"/>
        </w:rPr>
        <w:t xml:space="preserve"> the </w:t>
      </w:r>
      <w:r w:rsidR="00EC67FB">
        <w:rPr>
          <w:rFonts w:eastAsia="ＭＳ 明朝" w:hint="eastAsia"/>
          <w:sz w:val="22"/>
          <w:szCs w:val="22"/>
          <w:lang w:eastAsia="ja-JP"/>
        </w:rPr>
        <w:t>network</w:t>
      </w:r>
      <w:r w:rsidR="00312C90">
        <w:rPr>
          <w:rFonts w:eastAsia="ＭＳ 明朝" w:hint="eastAsia"/>
          <w:sz w:val="22"/>
          <w:szCs w:val="22"/>
          <w:lang w:eastAsia="ja-JP"/>
        </w:rPr>
        <w:t xml:space="preserve"> perspective</w:t>
      </w:r>
      <w:r w:rsidR="001C22CF">
        <w:rPr>
          <w:rFonts w:eastAsia="ＭＳ 明朝" w:hint="eastAsia"/>
          <w:sz w:val="22"/>
          <w:szCs w:val="22"/>
          <w:lang w:eastAsia="ja-JP"/>
        </w:rPr>
        <w:t xml:space="preserve">, it still needs to monitor on the additional PRACH resources </w:t>
      </w:r>
      <w:proofErr w:type="gramStart"/>
      <w:r w:rsidR="001C22CF">
        <w:rPr>
          <w:rFonts w:eastAsia="ＭＳ 明朝" w:hint="eastAsia"/>
          <w:sz w:val="22"/>
          <w:szCs w:val="22"/>
          <w:lang w:eastAsia="ja-JP"/>
        </w:rPr>
        <w:t>as long as</w:t>
      </w:r>
      <w:proofErr w:type="gramEnd"/>
      <w:r w:rsidR="001C22CF">
        <w:rPr>
          <w:rFonts w:eastAsia="ＭＳ 明朝" w:hint="eastAsia"/>
          <w:sz w:val="22"/>
          <w:szCs w:val="22"/>
          <w:lang w:eastAsia="ja-JP"/>
        </w:rPr>
        <w:t xml:space="preserve"> any UE </w:t>
      </w:r>
      <w:r w:rsidR="004672EB">
        <w:rPr>
          <w:rFonts w:eastAsia="ＭＳ 明朝" w:hint="eastAsia"/>
          <w:sz w:val="22"/>
          <w:szCs w:val="22"/>
          <w:lang w:eastAsia="ja-JP"/>
        </w:rPr>
        <w:lastRenderedPageBreak/>
        <w:t xml:space="preserve">assumes they are </w:t>
      </w:r>
      <w:proofErr w:type="spellStart"/>
      <w:r w:rsidR="004672EB">
        <w:rPr>
          <w:rFonts w:eastAsia="ＭＳ 明朝" w:hint="eastAsia"/>
          <w:sz w:val="22"/>
          <w:szCs w:val="22"/>
          <w:lang w:eastAsia="ja-JP"/>
        </w:rPr>
        <w:t>avaliable</w:t>
      </w:r>
      <w:proofErr w:type="spellEnd"/>
      <w:r w:rsidR="001C22CF">
        <w:rPr>
          <w:rFonts w:eastAsia="ＭＳ 明朝" w:hint="eastAsia"/>
          <w:sz w:val="22"/>
          <w:szCs w:val="22"/>
          <w:lang w:eastAsia="ja-JP"/>
        </w:rPr>
        <w:t>.</w:t>
      </w:r>
      <w:r w:rsidR="00EB727E">
        <w:rPr>
          <w:rFonts w:eastAsiaTheme="minorEastAsia" w:hint="eastAsia"/>
          <w:sz w:val="22"/>
          <w:szCs w:val="22"/>
          <w:lang w:eastAsia="zh-CN"/>
        </w:rPr>
        <w:t xml:space="preserve"> </w:t>
      </w:r>
      <w:r w:rsidR="00BD1806">
        <w:rPr>
          <w:rFonts w:eastAsiaTheme="minorEastAsia" w:hint="eastAsia"/>
          <w:sz w:val="22"/>
          <w:szCs w:val="22"/>
          <w:lang w:eastAsia="zh-CN"/>
        </w:rPr>
        <w:t>As illustrated in F</w:t>
      </w:r>
      <w:r w:rsidR="00BD1806">
        <w:rPr>
          <w:rFonts w:eastAsiaTheme="minorEastAsia"/>
          <w:sz w:val="22"/>
          <w:szCs w:val="22"/>
          <w:lang w:eastAsia="zh-CN"/>
        </w:rPr>
        <w:t>i</w:t>
      </w:r>
      <w:r w:rsidR="00BD1806">
        <w:rPr>
          <w:rFonts w:eastAsiaTheme="minorEastAsia" w:hint="eastAsia"/>
          <w:sz w:val="22"/>
          <w:szCs w:val="22"/>
          <w:lang w:eastAsia="zh-CN"/>
        </w:rPr>
        <w:t>gure</w:t>
      </w:r>
      <w:r w:rsidR="00AC1821">
        <w:rPr>
          <w:rFonts w:eastAsia="ＭＳ 明朝" w:hint="eastAsia"/>
          <w:sz w:val="22"/>
          <w:szCs w:val="22"/>
          <w:lang w:eastAsia="ja-JP"/>
        </w:rPr>
        <w:t xml:space="preserve"> </w:t>
      </w:r>
      <w:r w:rsidR="00BD1806">
        <w:rPr>
          <w:rFonts w:eastAsiaTheme="minorEastAsia" w:hint="eastAsia"/>
          <w:sz w:val="22"/>
          <w:szCs w:val="22"/>
          <w:lang w:eastAsia="zh-CN"/>
        </w:rPr>
        <w:t>1</w:t>
      </w:r>
      <w:r w:rsidR="00AC1821">
        <w:rPr>
          <w:rFonts w:eastAsia="ＭＳ 明朝" w:hint="eastAsia"/>
          <w:sz w:val="22"/>
          <w:szCs w:val="22"/>
          <w:lang w:eastAsia="ja-JP"/>
        </w:rPr>
        <w:t xml:space="preserve">, Alt </w:t>
      </w:r>
      <w:r w:rsidR="00385921">
        <w:rPr>
          <w:rFonts w:eastAsia="ＭＳ 明朝" w:hint="eastAsia"/>
          <w:sz w:val="22"/>
          <w:szCs w:val="22"/>
          <w:lang w:eastAsia="ja-JP"/>
        </w:rPr>
        <w:t>2</w:t>
      </w:r>
      <w:r w:rsidR="00AC1821">
        <w:rPr>
          <w:rFonts w:eastAsia="ＭＳ 明朝" w:hint="eastAsia"/>
          <w:sz w:val="22"/>
          <w:szCs w:val="22"/>
          <w:lang w:eastAsia="ja-JP"/>
        </w:rPr>
        <w:t xml:space="preserve"> requires a longer PRACH monitoring duration than Alt 1</w:t>
      </w:r>
      <w:r w:rsidR="00385921">
        <w:rPr>
          <w:rFonts w:eastAsia="ＭＳ 明朝" w:hint="eastAsia"/>
          <w:sz w:val="22"/>
          <w:szCs w:val="22"/>
          <w:lang w:eastAsia="ja-JP"/>
        </w:rPr>
        <w:t>, while Alt 2 allows UEs</w:t>
      </w:r>
      <w:r w:rsidR="00352433">
        <w:rPr>
          <w:rFonts w:eastAsia="ＭＳ 明朝" w:hint="eastAsia"/>
          <w:sz w:val="22"/>
          <w:szCs w:val="22"/>
          <w:lang w:eastAsia="ja-JP"/>
        </w:rPr>
        <w:t xml:space="preserve"> to use the additional PRACH </w:t>
      </w:r>
      <w:r w:rsidR="001D23C1">
        <w:rPr>
          <w:rFonts w:eastAsia="ＭＳ 明朝" w:hint="eastAsia"/>
          <w:sz w:val="22"/>
          <w:szCs w:val="22"/>
          <w:lang w:eastAsia="ja-JP"/>
        </w:rPr>
        <w:t xml:space="preserve">in a shorter time after </w:t>
      </w:r>
      <w:r w:rsidR="00D33650">
        <w:rPr>
          <w:rFonts w:eastAsia="ＭＳ 明朝"/>
          <w:sz w:val="22"/>
          <w:szCs w:val="22"/>
          <w:lang w:eastAsia="ja-JP"/>
        </w:rPr>
        <w:t>receiving</w:t>
      </w:r>
      <w:r w:rsidR="00D33650">
        <w:rPr>
          <w:rFonts w:eastAsia="ＭＳ 明朝" w:hint="eastAsia"/>
          <w:sz w:val="22"/>
          <w:szCs w:val="22"/>
          <w:lang w:eastAsia="ja-JP"/>
        </w:rPr>
        <w:t xml:space="preserve"> </w:t>
      </w:r>
      <w:r w:rsidR="001D23C1">
        <w:rPr>
          <w:rFonts w:eastAsia="ＭＳ 明朝" w:hint="eastAsia"/>
          <w:sz w:val="22"/>
          <w:szCs w:val="22"/>
          <w:lang w:eastAsia="ja-JP"/>
        </w:rPr>
        <w:t xml:space="preserve">indication. Thus, Alt 1 can provide higher NES gain while Alt 2 </w:t>
      </w:r>
      <w:r w:rsidR="00016C9D">
        <w:rPr>
          <w:rFonts w:eastAsia="ＭＳ 明朝" w:hint="eastAsia"/>
          <w:sz w:val="22"/>
          <w:szCs w:val="22"/>
          <w:lang w:eastAsia="ja-JP"/>
        </w:rPr>
        <w:t>can achieve smaller access delay.</w:t>
      </w:r>
      <w:r w:rsidR="00AC1821">
        <w:rPr>
          <w:rFonts w:eastAsia="ＭＳ 明朝" w:hint="eastAsia"/>
          <w:sz w:val="22"/>
          <w:szCs w:val="22"/>
          <w:lang w:eastAsia="ja-JP"/>
        </w:rPr>
        <w:t xml:space="preserve"> </w:t>
      </w:r>
    </w:p>
    <w:p w14:paraId="0472C711" w14:textId="5E9C6BEC" w:rsidR="00EE6DED" w:rsidRPr="00962A59" w:rsidRDefault="00071812" w:rsidP="002A1867">
      <w:pPr>
        <w:spacing w:afterLines="50" w:after="156"/>
        <w:jc w:val="both"/>
        <w:rPr>
          <w:rFonts w:eastAsiaTheme="minorEastAsia"/>
          <w:sz w:val="22"/>
          <w:szCs w:val="22"/>
          <w:lang w:eastAsia="zh-CN"/>
        </w:rPr>
      </w:pPr>
      <w:r>
        <w:rPr>
          <w:rFonts w:eastAsiaTheme="minorEastAsia" w:hint="eastAsia"/>
          <w:noProof/>
          <w:sz w:val="22"/>
          <w:szCs w:val="22"/>
          <w:lang w:eastAsia="zh-CN"/>
        </w:rPr>
        <w:drawing>
          <wp:inline distT="0" distB="0" distL="0" distR="0" wp14:anchorId="31E51FCA" wp14:editId="3C959376">
            <wp:extent cx="6120765" cy="2660015"/>
            <wp:effectExtent l="0" t="0" r="0" b="6985"/>
            <wp:docPr id="1551162400" name="図 4"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162400" name="図 4" descr="グラフィカル ユーザー インターフェイス&#10;&#10;中程度の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660015"/>
                    </a:xfrm>
                    <a:prstGeom prst="rect">
                      <a:avLst/>
                    </a:prstGeom>
                  </pic:spPr>
                </pic:pic>
              </a:graphicData>
            </a:graphic>
          </wp:inline>
        </w:drawing>
      </w:r>
    </w:p>
    <w:p w14:paraId="3C9041A7" w14:textId="50E30685" w:rsidR="00D909C9" w:rsidRPr="00DB65C9" w:rsidRDefault="00D909C9" w:rsidP="00DB65C9">
      <w:pPr>
        <w:spacing w:afterLines="50" w:after="156"/>
        <w:jc w:val="center"/>
        <w:rPr>
          <w:rFonts w:eastAsia="ＭＳ 明朝"/>
          <w:sz w:val="22"/>
          <w:szCs w:val="22"/>
          <w:lang w:eastAsia="ja-JP"/>
        </w:rPr>
      </w:pPr>
      <w:r>
        <w:rPr>
          <w:rFonts w:eastAsia="ＭＳ 明朝" w:hint="eastAsia"/>
          <w:sz w:val="22"/>
          <w:szCs w:val="22"/>
          <w:lang w:eastAsia="ja-JP"/>
        </w:rPr>
        <w:t>Figure 1.</w:t>
      </w:r>
      <w:r w:rsidR="002713BA">
        <w:rPr>
          <w:rFonts w:eastAsia="ＭＳ 明朝" w:hint="eastAsia"/>
          <w:sz w:val="22"/>
          <w:szCs w:val="22"/>
          <w:lang w:eastAsia="ja-JP"/>
        </w:rPr>
        <w:t xml:space="preserve"> Illustration</w:t>
      </w:r>
      <w:r w:rsidR="00E004E6">
        <w:rPr>
          <w:rFonts w:eastAsia="ＭＳ 明朝" w:hint="eastAsia"/>
          <w:sz w:val="22"/>
          <w:szCs w:val="22"/>
          <w:lang w:eastAsia="ja-JP"/>
        </w:rPr>
        <w:t xml:space="preserve"> of </w:t>
      </w:r>
      <w:r w:rsidR="00CA0159">
        <w:rPr>
          <w:rFonts w:eastAsia="ＭＳ 明朝" w:hint="eastAsia"/>
          <w:sz w:val="22"/>
          <w:szCs w:val="22"/>
          <w:lang w:eastAsia="ja-JP"/>
        </w:rPr>
        <w:t xml:space="preserve">UEs monitoring on </w:t>
      </w:r>
      <w:r w:rsidR="002713BA">
        <w:rPr>
          <w:rFonts w:eastAsia="ＭＳ 明朝" w:hint="eastAsia"/>
          <w:sz w:val="22"/>
          <w:szCs w:val="22"/>
          <w:lang w:eastAsia="ja-JP"/>
        </w:rPr>
        <w:t>their</w:t>
      </w:r>
      <w:r w:rsidR="00FE2BD8">
        <w:rPr>
          <w:rFonts w:eastAsia="ＭＳ 明朝" w:hint="eastAsia"/>
          <w:sz w:val="22"/>
          <w:szCs w:val="22"/>
          <w:lang w:eastAsia="ja-JP"/>
        </w:rPr>
        <w:t xml:space="preserve"> own</w:t>
      </w:r>
      <w:r w:rsidR="00CA0159">
        <w:rPr>
          <w:rFonts w:eastAsia="ＭＳ 明朝" w:hint="eastAsia"/>
          <w:sz w:val="22"/>
          <w:szCs w:val="22"/>
          <w:lang w:eastAsia="ja-JP"/>
        </w:rPr>
        <w:t xml:space="preserve"> POs for </w:t>
      </w:r>
      <w:r w:rsidR="00972587">
        <w:rPr>
          <w:rFonts w:eastAsia="ＭＳ 明朝" w:hint="eastAsia"/>
          <w:sz w:val="22"/>
          <w:szCs w:val="22"/>
          <w:lang w:eastAsia="ja-JP"/>
        </w:rPr>
        <w:t>PRACH adaptation indication</w:t>
      </w:r>
      <w:r w:rsidR="003D1FD2">
        <w:rPr>
          <w:rFonts w:eastAsia="ＭＳ 明朝" w:hint="eastAsia"/>
          <w:sz w:val="22"/>
          <w:szCs w:val="22"/>
          <w:lang w:eastAsia="ja-JP"/>
        </w:rPr>
        <w:t xml:space="preserve"> </w:t>
      </w:r>
    </w:p>
    <w:p w14:paraId="5C5F30B7" w14:textId="1AC46F36" w:rsidR="00016C9D" w:rsidRPr="00255326" w:rsidRDefault="00016C9D" w:rsidP="00016C9D">
      <w:pPr>
        <w:jc w:val="both"/>
        <w:rPr>
          <w:rFonts w:eastAsia="ＭＳ 明朝"/>
          <w:b/>
          <w:bCs/>
          <w:sz w:val="22"/>
          <w:szCs w:val="22"/>
          <w:lang w:eastAsia="ja-JP"/>
        </w:rPr>
      </w:pPr>
      <w:r w:rsidRPr="5326D5FC">
        <w:rPr>
          <w:rFonts w:eastAsia="ＭＳ 明朝"/>
          <w:b/>
          <w:bCs/>
          <w:sz w:val="22"/>
          <w:szCs w:val="22"/>
          <w:lang w:eastAsia="ja-JP"/>
        </w:rPr>
        <w:t xml:space="preserve">Proposal </w:t>
      </w:r>
      <w:r w:rsidR="00D93F24" w:rsidRPr="5326D5FC">
        <w:rPr>
          <w:rFonts w:eastAsia="ＭＳ 明朝"/>
          <w:b/>
          <w:bCs/>
          <w:sz w:val="22"/>
          <w:szCs w:val="22"/>
          <w:lang w:eastAsia="ja-JP"/>
        </w:rPr>
        <w:t>10</w:t>
      </w:r>
      <w:r w:rsidRPr="5326D5FC">
        <w:rPr>
          <w:rFonts w:eastAsia="ＭＳ 明朝"/>
          <w:b/>
          <w:bCs/>
          <w:sz w:val="22"/>
          <w:szCs w:val="22"/>
          <w:lang w:eastAsia="ja-JP"/>
        </w:rPr>
        <w:t xml:space="preserve">. For the application time of DCI based PRACH </w:t>
      </w:r>
      <w:r w:rsidR="000943BC" w:rsidRPr="5326D5FC">
        <w:rPr>
          <w:rFonts w:eastAsia="ＭＳ 明朝"/>
          <w:b/>
          <w:bCs/>
          <w:sz w:val="22"/>
          <w:szCs w:val="22"/>
          <w:lang w:eastAsia="ja-JP"/>
        </w:rPr>
        <w:t>adaptation</w:t>
      </w:r>
      <w:r w:rsidRPr="5326D5FC">
        <w:rPr>
          <w:rFonts w:eastAsia="ＭＳ 明朝"/>
          <w:b/>
          <w:bCs/>
          <w:sz w:val="22"/>
          <w:szCs w:val="22"/>
          <w:lang w:eastAsia="ja-JP"/>
        </w:rPr>
        <w:t xml:space="preserve"> indication, the following two alternatives can be considered:</w:t>
      </w:r>
    </w:p>
    <w:p w14:paraId="06537ECC" w14:textId="77777777" w:rsidR="00927513" w:rsidRPr="00255326" w:rsidRDefault="00927513" w:rsidP="00927513">
      <w:pPr>
        <w:pStyle w:val="aff0"/>
        <w:numPr>
          <w:ilvl w:val="0"/>
          <w:numId w:val="49"/>
        </w:numPr>
        <w:ind w:firstLineChars="0"/>
        <w:jc w:val="both"/>
        <w:rPr>
          <w:rFonts w:eastAsia="ＭＳ 明朝"/>
          <w:b/>
          <w:bCs/>
          <w:sz w:val="22"/>
          <w:szCs w:val="22"/>
          <w:lang w:eastAsia="ja-JP"/>
        </w:rPr>
      </w:pPr>
      <w:r w:rsidRPr="00255326">
        <w:rPr>
          <w:rFonts w:eastAsia="ＭＳ 明朝" w:hint="eastAsia"/>
          <w:b/>
          <w:bCs/>
          <w:sz w:val="22"/>
          <w:szCs w:val="22"/>
          <w:lang w:eastAsia="ja-JP"/>
        </w:rPr>
        <w:t>Alt 1. Cell-level application time</w:t>
      </w:r>
    </w:p>
    <w:p w14:paraId="4C33FDF3" w14:textId="77777777" w:rsidR="00927513" w:rsidRPr="00255326" w:rsidRDefault="00927513" w:rsidP="00927513">
      <w:pPr>
        <w:pStyle w:val="aff0"/>
        <w:numPr>
          <w:ilvl w:val="1"/>
          <w:numId w:val="49"/>
        </w:numPr>
        <w:ind w:firstLineChars="0"/>
        <w:jc w:val="both"/>
        <w:rPr>
          <w:rFonts w:eastAsia="ＭＳ 明朝"/>
          <w:b/>
          <w:bCs/>
          <w:sz w:val="22"/>
          <w:szCs w:val="22"/>
          <w:lang w:eastAsia="ja-JP"/>
        </w:rPr>
      </w:pPr>
      <w:r w:rsidRPr="008F19D6">
        <w:rPr>
          <w:rFonts w:eastAsia="ＭＳ 明朝"/>
          <w:b/>
          <w:bCs/>
          <w:sz w:val="22"/>
          <w:szCs w:val="22"/>
          <w:lang w:eastAsia="ja-JP"/>
        </w:rPr>
        <w:t>After ensuring all the UEs in the cell have had at least one opportunity to receive the availability/unavailability indication, the indicated information is applied.</w:t>
      </w:r>
    </w:p>
    <w:p w14:paraId="01A222B5" w14:textId="77777777" w:rsidR="00927513" w:rsidRPr="00DA1B25" w:rsidRDefault="00927513" w:rsidP="00927513">
      <w:pPr>
        <w:pStyle w:val="aff0"/>
        <w:numPr>
          <w:ilvl w:val="0"/>
          <w:numId w:val="49"/>
        </w:numPr>
        <w:ind w:left="1162" w:firstLineChars="0" w:hanging="442"/>
        <w:jc w:val="both"/>
        <w:rPr>
          <w:rFonts w:eastAsia="ＭＳ 明朝"/>
          <w:b/>
          <w:bCs/>
          <w:sz w:val="22"/>
          <w:szCs w:val="22"/>
          <w:lang w:eastAsia="ja-JP"/>
        </w:rPr>
      </w:pPr>
      <w:r w:rsidRPr="00255326">
        <w:rPr>
          <w:rFonts w:hint="eastAsia"/>
          <w:b/>
          <w:bCs/>
          <w:sz w:val="22"/>
          <w:szCs w:val="22"/>
          <w:lang w:eastAsia="ja-JP"/>
        </w:rPr>
        <w:t xml:space="preserve">Alt 2. UE-level </w:t>
      </w:r>
      <w:r w:rsidRPr="00255326">
        <w:rPr>
          <w:b/>
          <w:bCs/>
          <w:sz w:val="22"/>
          <w:szCs w:val="22"/>
          <w:lang w:eastAsia="ja-JP"/>
        </w:rPr>
        <w:t>application</w:t>
      </w:r>
      <w:r w:rsidRPr="00255326">
        <w:rPr>
          <w:rFonts w:hint="eastAsia"/>
          <w:b/>
          <w:bCs/>
          <w:sz w:val="22"/>
          <w:szCs w:val="22"/>
          <w:lang w:eastAsia="ja-JP"/>
        </w:rPr>
        <w:t xml:space="preserve"> time</w:t>
      </w:r>
    </w:p>
    <w:p w14:paraId="441A1B8C" w14:textId="77777777" w:rsidR="00927513" w:rsidRPr="00255326" w:rsidRDefault="00927513" w:rsidP="00927513">
      <w:pPr>
        <w:pStyle w:val="aff0"/>
        <w:numPr>
          <w:ilvl w:val="1"/>
          <w:numId w:val="49"/>
        </w:numPr>
        <w:spacing w:after="120"/>
        <w:ind w:firstLineChars="0"/>
        <w:jc w:val="both"/>
        <w:rPr>
          <w:rFonts w:eastAsia="ＭＳ 明朝"/>
          <w:b/>
          <w:bCs/>
          <w:sz w:val="22"/>
          <w:szCs w:val="22"/>
          <w:lang w:eastAsia="ja-JP"/>
        </w:rPr>
      </w:pPr>
      <w:r w:rsidRPr="008F19D6">
        <w:rPr>
          <w:rFonts w:eastAsia="ＭＳ 明朝"/>
          <w:b/>
          <w:bCs/>
          <w:sz w:val="22"/>
          <w:szCs w:val="22"/>
          <w:lang w:eastAsia="ja-JP"/>
        </w:rPr>
        <w:t>A UE applies the indicated information upon receiving the availability/unavailability indication.</w:t>
      </w:r>
    </w:p>
    <w:p w14:paraId="4CEC955E" w14:textId="2C5F2A42" w:rsidR="00FE2AC3" w:rsidRPr="001B1178" w:rsidRDefault="00FE2AC3" w:rsidP="00DA1B25">
      <w:pPr>
        <w:spacing w:after="120"/>
        <w:jc w:val="both"/>
        <w:rPr>
          <w:rFonts w:eastAsia="ＭＳ 明朝"/>
          <w:b/>
          <w:bCs/>
          <w:i/>
          <w:iCs/>
          <w:sz w:val="22"/>
          <w:szCs w:val="22"/>
          <w:lang w:eastAsia="ja-JP"/>
        </w:rPr>
      </w:pPr>
      <w:r w:rsidRPr="001B1178">
        <w:rPr>
          <w:rFonts w:eastAsia="ＭＳ 明朝"/>
          <w:b/>
          <w:bCs/>
          <w:i/>
          <w:iCs/>
          <w:sz w:val="22"/>
          <w:szCs w:val="22"/>
          <w:lang w:eastAsia="ja-JP"/>
        </w:rPr>
        <w:t xml:space="preserve">Observation </w:t>
      </w:r>
      <w:r w:rsidR="0061362D" w:rsidRPr="001B1178">
        <w:rPr>
          <w:rFonts w:eastAsia="ＭＳ 明朝" w:hint="eastAsia"/>
          <w:b/>
          <w:bCs/>
          <w:i/>
          <w:iCs/>
          <w:sz w:val="22"/>
          <w:szCs w:val="22"/>
          <w:lang w:eastAsia="ja-JP"/>
        </w:rPr>
        <w:t>5</w:t>
      </w:r>
      <w:r w:rsidRPr="001B1178">
        <w:rPr>
          <w:rFonts w:eastAsia="ＭＳ 明朝"/>
          <w:b/>
          <w:bCs/>
          <w:i/>
          <w:iCs/>
          <w:sz w:val="22"/>
          <w:szCs w:val="22"/>
          <w:lang w:eastAsia="ja-JP"/>
        </w:rPr>
        <w:t>. The cell-level application time can provide higher NES gain while the UE-level application time has smaller access delay.</w:t>
      </w:r>
    </w:p>
    <w:p w14:paraId="76E27927" w14:textId="76357B34" w:rsidR="00EF4F44" w:rsidRPr="00FE2AC3" w:rsidRDefault="00EF4F44" w:rsidP="000C2DED">
      <w:pPr>
        <w:spacing w:afterLines="50" w:after="156"/>
        <w:jc w:val="both"/>
        <w:rPr>
          <w:rFonts w:eastAsia="ＭＳ 明朝"/>
          <w:sz w:val="22"/>
          <w:szCs w:val="22"/>
          <w:lang w:eastAsia="ja-JP"/>
        </w:rPr>
      </w:pPr>
    </w:p>
    <w:p w14:paraId="73E7353B" w14:textId="27A7C2DB" w:rsidR="0070454F" w:rsidRDefault="0070454F" w:rsidP="0070454F">
      <w:pPr>
        <w:pStyle w:val="3"/>
        <w:rPr>
          <w:rFonts w:ascii="Times New Roman" w:hAnsi="Times New Roman"/>
          <w:b/>
          <w:bCs/>
          <w:sz w:val="22"/>
          <w:szCs w:val="22"/>
          <w:lang w:eastAsia="ja-JP"/>
        </w:rPr>
      </w:pPr>
      <w:r>
        <w:rPr>
          <w:rFonts w:ascii="Times New Roman" w:hAnsi="Times New Roman" w:hint="eastAsia"/>
          <w:b/>
          <w:bCs/>
          <w:sz w:val="22"/>
          <w:szCs w:val="22"/>
          <w:lang w:eastAsia="ja-JP"/>
        </w:rPr>
        <w:t>Configuration of additional PRACH resources</w:t>
      </w:r>
    </w:p>
    <w:p w14:paraId="36CD559B" w14:textId="713D5A6D" w:rsidR="00744E79" w:rsidRDefault="00744E79" w:rsidP="00744E79">
      <w:pPr>
        <w:spacing w:after="120"/>
        <w:jc w:val="both"/>
        <w:rPr>
          <w:bCs/>
          <w:sz w:val="22"/>
          <w:szCs w:val="22"/>
          <w:lang w:eastAsia="ja-JP"/>
        </w:rPr>
      </w:pPr>
      <w:r>
        <w:rPr>
          <w:bCs/>
          <w:sz w:val="22"/>
          <w:szCs w:val="22"/>
          <w:lang w:eastAsia="ja-JP"/>
        </w:rPr>
        <w:t>In RAN1#11</w:t>
      </w:r>
      <w:r>
        <w:rPr>
          <w:rFonts w:hint="eastAsia"/>
          <w:bCs/>
          <w:sz w:val="22"/>
          <w:szCs w:val="22"/>
          <w:lang w:eastAsia="ja-JP"/>
        </w:rPr>
        <w:t>7</w:t>
      </w:r>
      <w:r>
        <w:rPr>
          <w:bCs/>
          <w:sz w:val="22"/>
          <w:szCs w:val="22"/>
          <w:lang w:eastAsia="ja-JP"/>
        </w:rPr>
        <w:t xml:space="preserve"> </w:t>
      </w:r>
      <w:r w:rsidR="000965BB">
        <w:rPr>
          <w:rFonts w:hint="eastAsia"/>
          <w:bCs/>
          <w:sz w:val="22"/>
          <w:szCs w:val="22"/>
          <w:lang w:eastAsia="ja-JP"/>
        </w:rPr>
        <w:t xml:space="preserve">and RAN1#118 </w:t>
      </w:r>
      <w:r>
        <w:rPr>
          <w:bCs/>
          <w:sz w:val="22"/>
          <w:szCs w:val="22"/>
          <w:lang w:eastAsia="ja-JP"/>
        </w:rPr>
        <w:t>meeting</w:t>
      </w:r>
      <w:r w:rsidR="000965BB">
        <w:rPr>
          <w:rFonts w:hint="eastAsia"/>
          <w:bCs/>
          <w:sz w:val="22"/>
          <w:szCs w:val="22"/>
          <w:lang w:eastAsia="ja-JP"/>
        </w:rPr>
        <w:t>s</w:t>
      </w:r>
      <w:r>
        <w:rPr>
          <w:bCs/>
          <w:sz w:val="22"/>
          <w:szCs w:val="22"/>
          <w:lang w:eastAsia="ja-JP"/>
        </w:rPr>
        <w:t xml:space="preserve">, the following agreements were reached regarding configuration of additional PRACH resources. </w:t>
      </w:r>
    </w:p>
    <w:tbl>
      <w:tblPr>
        <w:tblStyle w:val="afd"/>
        <w:tblW w:w="0" w:type="auto"/>
        <w:tblLook w:val="04A0" w:firstRow="1" w:lastRow="0" w:firstColumn="1" w:lastColumn="0" w:noHBand="0" w:noVBand="1"/>
      </w:tblPr>
      <w:tblGrid>
        <w:gridCol w:w="9629"/>
      </w:tblGrid>
      <w:tr w:rsidR="00744E79" w14:paraId="17DAE072" w14:textId="77777777" w:rsidTr="00670E61">
        <w:tc>
          <w:tcPr>
            <w:tcW w:w="9629" w:type="dxa"/>
          </w:tcPr>
          <w:p w14:paraId="7E59F5F8" w14:textId="77777777" w:rsidR="00744E79" w:rsidRPr="00EA6DCB" w:rsidRDefault="00744E79" w:rsidP="00670E61">
            <w:pPr>
              <w:rPr>
                <w:rFonts w:eastAsiaTheme="minorEastAsia"/>
                <w:b/>
                <w:bCs/>
                <w:sz w:val="22"/>
                <w:szCs w:val="22"/>
                <w:lang w:eastAsia="ja-JP"/>
              </w:rPr>
            </w:pPr>
            <w:r w:rsidRPr="00EA6DCB">
              <w:rPr>
                <w:rFonts w:eastAsia="Batang"/>
                <w:b/>
                <w:bCs/>
                <w:sz w:val="22"/>
                <w:szCs w:val="22"/>
                <w:highlight w:val="green"/>
                <w:lang w:eastAsia="ko-KR"/>
              </w:rPr>
              <w:t>Agreement</w:t>
            </w:r>
            <w:r w:rsidRPr="00EA6DCB">
              <w:rPr>
                <w:rFonts w:eastAsiaTheme="minorEastAsia"/>
                <w:b/>
                <w:bCs/>
                <w:sz w:val="22"/>
                <w:szCs w:val="22"/>
                <w:lang w:eastAsia="ja-JP"/>
              </w:rPr>
              <w:t>@RAN1#117</w:t>
            </w:r>
          </w:p>
          <w:p w14:paraId="5C3E230D" w14:textId="77777777" w:rsidR="00744E79" w:rsidRPr="00EA6DCB" w:rsidRDefault="00744E79" w:rsidP="00670E61">
            <w:pPr>
              <w:rPr>
                <w:rFonts w:eastAsia="Batang"/>
                <w:sz w:val="22"/>
                <w:szCs w:val="22"/>
                <w:lang w:eastAsia="x-none"/>
              </w:rPr>
            </w:pPr>
            <w:r w:rsidRPr="00EA6DCB">
              <w:rPr>
                <w:rFonts w:eastAsia="Batang"/>
                <w:sz w:val="22"/>
                <w:szCs w:val="22"/>
                <w:lang w:eastAsia="x-none"/>
              </w:rPr>
              <w:t xml:space="preserve">For adaptation of PRACH in time-domain, support at least the following case(s) </w:t>
            </w:r>
          </w:p>
          <w:p w14:paraId="56D3A295" w14:textId="77777777" w:rsidR="00744E79" w:rsidRPr="00EA6DCB" w:rsidRDefault="00744E79" w:rsidP="00744E79">
            <w:pPr>
              <w:numPr>
                <w:ilvl w:val="0"/>
                <w:numId w:val="31"/>
              </w:numPr>
              <w:rPr>
                <w:rFonts w:eastAsia="Batang"/>
                <w:sz w:val="22"/>
                <w:szCs w:val="22"/>
                <w:lang w:eastAsia="x-none"/>
              </w:rPr>
            </w:pPr>
            <w:r w:rsidRPr="00EA6DCB">
              <w:rPr>
                <w:rFonts w:eastAsia="Batang"/>
                <w:sz w:val="22"/>
                <w:szCs w:val="22"/>
                <w:lang w:eastAsia="x-none"/>
              </w:rPr>
              <w:t>Case 1: no time-domain overlap between the additional PRACH resources for NES-capable UEs and the PRACH resources for legacy UEs</w:t>
            </w:r>
          </w:p>
          <w:p w14:paraId="10110772" w14:textId="77777777" w:rsidR="00744E79" w:rsidRPr="00EA6DCB" w:rsidRDefault="00744E79" w:rsidP="00744E79">
            <w:pPr>
              <w:numPr>
                <w:ilvl w:val="0"/>
                <w:numId w:val="31"/>
              </w:numPr>
              <w:rPr>
                <w:rFonts w:eastAsia="Batang"/>
                <w:sz w:val="22"/>
                <w:szCs w:val="22"/>
                <w:lang w:eastAsia="x-none"/>
              </w:rPr>
            </w:pPr>
            <w:r w:rsidRPr="00EA6DCB">
              <w:rPr>
                <w:rFonts w:eastAsia="Batang"/>
                <w:sz w:val="22"/>
                <w:szCs w:val="22"/>
                <w:lang w:eastAsia="x-none"/>
              </w:rPr>
              <w:t>Case 2: time-domain overlap but no overlap in frequency domain between the additional PRACH resources for NES-capable UEs and the PRACH resources for legacy UEs</w:t>
            </w:r>
          </w:p>
          <w:p w14:paraId="785767AB" w14:textId="77777777" w:rsidR="00744E79" w:rsidRPr="00EA6DCB" w:rsidRDefault="00744E79" w:rsidP="00744E79">
            <w:pPr>
              <w:numPr>
                <w:ilvl w:val="0"/>
                <w:numId w:val="31"/>
              </w:numPr>
              <w:rPr>
                <w:rFonts w:eastAsia="Batang"/>
                <w:sz w:val="22"/>
                <w:szCs w:val="22"/>
                <w:lang w:eastAsia="x-none"/>
              </w:rPr>
            </w:pPr>
            <w:r w:rsidRPr="00EA6DCB">
              <w:rPr>
                <w:rFonts w:eastAsia="Batang"/>
                <w:sz w:val="22"/>
                <w:szCs w:val="22"/>
                <w:lang w:eastAsia="x-none"/>
              </w:rPr>
              <w:t>Case 3: additional PRACH resources for NES-capable UEs and legacy PRACH resources overlap neither in time nor frequency domains</w:t>
            </w:r>
          </w:p>
          <w:p w14:paraId="4C31015C" w14:textId="77777777" w:rsidR="00744E79" w:rsidRPr="00EA6DCB" w:rsidRDefault="00744E79" w:rsidP="00744E79">
            <w:pPr>
              <w:numPr>
                <w:ilvl w:val="0"/>
                <w:numId w:val="31"/>
              </w:numPr>
              <w:rPr>
                <w:rFonts w:eastAsia="Batang"/>
                <w:sz w:val="22"/>
                <w:szCs w:val="22"/>
                <w:lang w:eastAsia="x-none"/>
              </w:rPr>
            </w:pPr>
            <w:r w:rsidRPr="00EA6DCB">
              <w:rPr>
                <w:rFonts w:eastAsia="Batang"/>
                <w:sz w:val="22"/>
                <w:szCs w:val="22"/>
                <w:lang w:eastAsia="ko-KR"/>
              </w:rPr>
              <w:t>FFS: whether additional conditions are needed to support the above cases</w:t>
            </w:r>
          </w:p>
          <w:p w14:paraId="0F0DF22D" w14:textId="77777777" w:rsidR="00744E79" w:rsidRPr="00EA6DCB" w:rsidRDefault="00744E79" w:rsidP="00744E79">
            <w:pPr>
              <w:numPr>
                <w:ilvl w:val="0"/>
                <w:numId w:val="31"/>
              </w:numPr>
              <w:rPr>
                <w:rFonts w:eastAsia="Batang"/>
                <w:sz w:val="22"/>
                <w:szCs w:val="22"/>
                <w:lang w:eastAsia="x-none"/>
              </w:rPr>
            </w:pPr>
            <w:r w:rsidRPr="00EA6DCB">
              <w:rPr>
                <w:rFonts w:eastAsia="Batang"/>
                <w:sz w:val="22"/>
                <w:szCs w:val="22"/>
                <w:lang w:eastAsia="x-none"/>
              </w:rPr>
              <w:t>FFS: Additional case whether full/partial overlap in both time and frequency is allowed</w:t>
            </w:r>
          </w:p>
          <w:p w14:paraId="25107454" w14:textId="77777777" w:rsidR="00744E79" w:rsidRPr="00EA6DCB" w:rsidRDefault="00744E79" w:rsidP="00744E79">
            <w:pPr>
              <w:numPr>
                <w:ilvl w:val="0"/>
                <w:numId w:val="31"/>
              </w:numPr>
              <w:rPr>
                <w:rFonts w:eastAsia="Batang"/>
                <w:sz w:val="22"/>
                <w:szCs w:val="22"/>
                <w:lang w:eastAsia="x-none"/>
              </w:rPr>
            </w:pPr>
            <w:r w:rsidRPr="00EA6DCB">
              <w:rPr>
                <w:rFonts w:eastAsia="Batang"/>
                <w:sz w:val="22"/>
                <w:szCs w:val="22"/>
                <w:lang w:eastAsia="ko-KR"/>
              </w:rPr>
              <w:t>Above does not preclude discussion for the case where the configuration for additional PRACH resources contains legacy PRACH resources</w:t>
            </w:r>
          </w:p>
          <w:p w14:paraId="034B750A" w14:textId="77777777" w:rsidR="00744E79" w:rsidRPr="00EA6DCB" w:rsidRDefault="00744E79" w:rsidP="00670E61">
            <w:pPr>
              <w:rPr>
                <w:rFonts w:ascii="Times" w:eastAsia="DengXian" w:hAnsi="Times"/>
                <w:sz w:val="22"/>
                <w:szCs w:val="22"/>
                <w:lang w:eastAsia="zh-CN"/>
              </w:rPr>
            </w:pPr>
          </w:p>
          <w:p w14:paraId="00D5AECB" w14:textId="77777777" w:rsidR="00744E79" w:rsidRPr="00EA6DCB" w:rsidRDefault="00744E79" w:rsidP="00670E61">
            <w:pPr>
              <w:rPr>
                <w:rFonts w:ascii="Times" w:eastAsiaTheme="minorEastAsia" w:hAnsi="Times"/>
                <w:b/>
                <w:bCs/>
                <w:sz w:val="22"/>
                <w:szCs w:val="22"/>
                <w:lang w:eastAsia="ja-JP"/>
              </w:rPr>
            </w:pPr>
            <w:r w:rsidRPr="00EA6DCB">
              <w:rPr>
                <w:rFonts w:ascii="Times" w:eastAsia="Batang" w:hAnsi="Times"/>
                <w:b/>
                <w:bCs/>
                <w:sz w:val="22"/>
                <w:szCs w:val="22"/>
                <w:highlight w:val="green"/>
                <w:lang w:eastAsia="ko-KR"/>
              </w:rPr>
              <w:t>Agreement</w:t>
            </w:r>
            <w:r w:rsidRPr="00EA6DCB">
              <w:rPr>
                <w:rFonts w:ascii="Times" w:eastAsiaTheme="minorEastAsia" w:hAnsi="Times"/>
                <w:b/>
                <w:bCs/>
                <w:sz w:val="22"/>
                <w:szCs w:val="22"/>
                <w:lang w:eastAsia="ja-JP"/>
              </w:rPr>
              <w:t>@RAN1#117</w:t>
            </w:r>
          </w:p>
          <w:p w14:paraId="209F5108" w14:textId="77777777" w:rsidR="00744E79" w:rsidRPr="00EA6DCB" w:rsidRDefault="00744E79" w:rsidP="00670E61">
            <w:pPr>
              <w:rPr>
                <w:rFonts w:eastAsia="Batang"/>
                <w:sz w:val="22"/>
                <w:szCs w:val="22"/>
              </w:rPr>
            </w:pPr>
            <w:r w:rsidRPr="00EA6DCB">
              <w:rPr>
                <w:rFonts w:eastAsia="Batang"/>
                <w:sz w:val="22"/>
                <w:szCs w:val="22"/>
              </w:rPr>
              <w:lastRenderedPageBreak/>
              <w:t xml:space="preserve">For adaptation of PRACH in time-domain, the additional PRACH resources are configured based on at least: </w:t>
            </w:r>
          </w:p>
          <w:p w14:paraId="1AF45B9F" w14:textId="77777777" w:rsidR="00744E79" w:rsidRPr="00EA6DCB" w:rsidRDefault="00744E79" w:rsidP="00744E79">
            <w:pPr>
              <w:numPr>
                <w:ilvl w:val="0"/>
                <w:numId w:val="40"/>
              </w:numPr>
              <w:contextualSpacing/>
              <w:rPr>
                <w:rFonts w:eastAsia="Batang"/>
                <w:sz w:val="22"/>
                <w:szCs w:val="22"/>
              </w:rPr>
            </w:pPr>
            <w:r w:rsidRPr="00EA6DCB">
              <w:rPr>
                <w:rFonts w:eastAsia="Batang"/>
                <w:sz w:val="22"/>
                <w:szCs w:val="22"/>
              </w:rPr>
              <w:t xml:space="preserve">a PRACH configuration index </w:t>
            </w:r>
          </w:p>
          <w:p w14:paraId="2B6BA08B" w14:textId="77777777" w:rsidR="00744E79" w:rsidRPr="00EA6DCB" w:rsidRDefault="00744E79" w:rsidP="00744E79">
            <w:pPr>
              <w:numPr>
                <w:ilvl w:val="0"/>
                <w:numId w:val="40"/>
              </w:numPr>
              <w:contextualSpacing/>
              <w:rPr>
                <w:rFonts w:eastAsia="Batang"/>
                <w:sz w:val="22"/>
                <w:szCs w:val="22"/>
              </w:rPr>
            </w:pPr>
            <w:r w:rsidRPr="00EA6DCB">
              <w:rPr>
                <w:rFonts w:eastAsia="Batang"/>
                <w:sz w:val="22"/>
                <w:szCs w:val="22"/>
              </w:rPr>
              <w:t xml:space="preserve">FFS: </w:t>
            </w:r>
            <w:bookmarkStart w:id="5" w:name="_Hlk173958672"/>
            <w:r w:rsidRPr="00EA6DCB">
              <w:rPr>
                <w:rFonts w:eastAsia="Batang"/>
                <w:sz w:val="22"/>
                <w:szCs w:val="22"/>
              </w:rPr>
              <w:t>whether the PRACH configuration index is same and/or different from the PRACH configuration index for the legacy PRACH resources</w:t>
            </w:r>
            <w:bookmarkEnd w:id="5"/>
            <w:r w:rsidRPr="00EA6DCB">
              <w:rPr>
                <w:rFonts w:eastAsia="Batang"/>
                <w:sz w:val="22"/>
                <w:szCs w:val="22"/>
              </w:rPr>
              <w:t xml:space="preserve"> </w:t>
            </w:r>
          </w:p>
          <w:p w14:paraId="5AFAB20C" w14:textId="77777777" w:rsidR="00744E79" w:rsidRPr="00EA6DCB" w:rsidRDefault="00744E79" w:rsidP="00670E61">
            <w:pPr>
              <w:rPr>
                <w:rFonts w:eastAsia="Batang"/>
                <w:sz w:val="22"/>
                <w:szCs w:val="22"/>
              </w:rPr>
            </w:pPr>
            <w:r w:rsidRPr="00EA6DCB">
              <w:rPr>
                <w:rFonts w:eastAsia="Batang"/>
                <w:sz w:val="22"/>
                <w:szCs w:val="22"/>
              </w:rPr>
              <w:t>Study further the following</w:t>
            </w:r>
          </w:p>
          <w:p w14:paraId="5E8D6BBC" w14:textId="77777777" w:rsidR="00744E79" w:rsidRPr="00EA6DCB" w:rsidRDefault="00744E79" w:rsidP="00744E79">
            <w:pPr>
              <w:numPr>
                <w:ilvl w:val="0"/>
                <w:numId w:val="40"/>
              </w:numPr>
              <w:contextualSpacing/>
              <w:rPr>
                <w:rFonts w:eastAsia="Batang"/>
                <w:sz w:val="22"/>
                <w:szCs w:val="22"/>
              </w:rPr>
            </w:pPr>
            <w:r w:rsidRPr="00EA6DCB">
              <w:rPr>
                <w:rFonts w:eastAsia="Batang"/>
                <w:sz w:val="22"/>
                <w:szCs w:val="22"/>
              </w:rPr>
              <w:t xml:space="preserve">When the PRACH configuration index for the additional PRACH resources is same as the PRACH configuration index for the legacy resource, </w:t>
            </w:r>
          </w:p>
          <w:p w14:paraId="726AE6B5" w14:textId="77777777" w:rsidR="00744E79" w:rsidRPr="00EA6DCB" w:rsidRDefault="00744E79" w:rsidP="00744E79">
            <w:pPr>
              <w:numPr>
                <w:ilvl w:val="1"/>
                <w:numId w:val="40"/>
              </w:numPr>
              <w:contextualSpacing/>
              <w:rPr>
                <w:rFonts w:eastAsia="Batang"/>
                <w:sz w:val="22"/>
                <w:szCs w:val="22"/>
              </w:rPr>
            </w:pPr>
            <w:r w:rsidRPr="00EA6DCB">
              <w:rPr>
                <w:rFonts w:eastAsia="Batang"/>
                <w:sz w:val="22"/>
                <w:szCs w:val="22"/>
              </w:rPr>
              <w:t>Additional parameter(s) for determining the additional PRACH resources e.g.</w:t>
            </w:r>
          </w:p>
          <w:p w14:paraId="0A219EAD" w14:textId="77777777" w:rsidR="00744E79" w:rsidRPr="00EA6DCB" w:rsidRDefault="00744E79" w:rsidP="00744E79">
            <w:pPr>
              <w:numPr>
                <w:ilvl w:val="2"/>
                <w:numId w:val="40"/>
              </w:numPr>
              <w:contextualSpacing/>
              <w:rPr>
                <w:rFonts w:eastAsia="Batang"/>
                <w:sz w:val="22"/>
                <w:szCs w:val="22"/>
              </w:rPr>
            </w:pPr>
            <w:r w:rsidRPr="00EA6DCB">
              <w:rPr>
                <w:rFonts w:eastAsia="Batang"/>
                <w:sz w:val="22"/>
                <w:szCs w:val="22"/>
              </w:rPr>
              <w:t xml:space="preserve">Scaled/adjusted PRACH configuration period </w:t>
            </w:r>
          </w:p>
          <w:p w14:paraId="46D0FC22" w14:textId="77777777" w:rsidR="00744E79" w:rsidRPr="00EA6DCB" w:rsidRDefault="00744E79" w:rsidP="00744E79">
            <w:pPr>
              <w:numPr>
                <w:ilvl w:val="2"/>
                <w:numId w:val="40"/>
              </w:numPr>
              <w:contextualSpacing/>
              <w:rPr>
                <w:rFonts w:eastAsia="Batang"/>
                <w:sz w:val="22"/>
                <w:szCs w:val="22"/>
              </w:rPr>
            </w:pPr>
            <w:r w:rsidRPr="00EA6DCB">
              <w:rPr>
                <w:rFonts w:eastAsia="Batang"/>
                <w:sz w:val="22"/>
                <w:szCs w:val="22"/>
              </w:rPr>
              <w:t>Additional timing offset</w:t>
            </w:r>
          </w:p>
          <w:p w14:paraId="5A658169" w14:textId="77777777" w:rsidR="00744E79" w:rsidRPr="00EA6DCB" w:rsidRDefault="00744E79" w:rsidP="00744E79">
            <w:pPr>
              <w:numPr>
                <w:ilvl w:val="2"/>
                <w:numId w:val="40"/>
              </w:numPr>
              <w:contextualSpacing/>
              <w:rPr>
                <w:rFonts w:eastAsia="Batang"/>
                <w:sz w:val="22"/>
                <w:szCs w:val="22"/>
              </w:rPr>
            </w:pPr>
            <w:r w:rsidRPr="00EA6DCB">
              <w:rPr>
                <w:rFonts w:eastAsia="Batang"/>
                <w:sz w:val="22"/>
                <w:szCs w:val="22"/>
              </w:rPr>
              <w:t xml:space="preserve">Adjusting the parameters (e.g., (x, y) value and slot number) of the PRACH configuration </w:t>
            </w:r>
          </w:p>
          <w:p w14:paraId="032289EA" w14:textId="77777777" w:rsidR="00744E79" w:rsidRPr="00EA6DCB" w:rsidRDefault="00744E79" w:rsidP="00744E79">
            <w:pPr>
              <w:numPr>
                <w:ilvl w:val="2"/>
                <w:numId w:val="40"/>
              </w:numPr>
              <w:contextualSpacing/>
              <w:rPr>
                <w:rFonts w:eastAsia="Batang"/>
                <w:sz w:val="22"/>
                <w:szCs w:val="22"/>
              </w:rPr>
            </w:pPr>
            <w:r w:rsidRPr="00EA6DCB">
              <w:rPr>
                <w:rFonts w:eastAsia="Batang"/>
                <w:sz w:val="22"/>
                <w:szCs w:val="22"/>
              </w:rPr>
              <w:t>Muting/masking ROs</w:t>
            </w:r>
          </w:p>
          <w:p w14:paraId="5F1197A5" w14:textId="77777777" w:rsidR="00744E79" w:rsidRPr="00EA6DCB" w:rsidRDefault="00744E79" w:rsidP="00744E79">
            <w:pPr>
              <w:numPr>
                <w:ilvl w:val="0"/>
                <w:numId w:val="40"/>
              </w:numPr>
              <w:contextualSpacing/>
              <w:rPr>
                <w:rFonts w:eastAsia="Batang"/>
                <w:sz w:val="22"/>
                <w:szCs w:val="22"/>
              </w:rPr>
            </w:pPr>
            <w:r w:rsidRPr="00EA6DCB">
              <w:rPr>
                <w:rFonts w:eastAsia="Batang"/>
                <w:sz w:val="22"/>
                <w:szCs w:val="22"/>
              </w:rPr>
              <w:t>When the PRACH configuration index for the additional PRACH resources is different from the PRACH configuration index for the legacy resource</w:t>
            </w:r>
          </w:p>
          <w:p w14:paraId="40F37347" w14:textId="77777777" w:rsidR="00744E79" w:rsidRPr="00EA6DCB" w:rsidRDefault="00744E79" w:rsidP="00744E79">
            <w:pPr>
              <w:numPr>
                <w:ilvl w:val="1"/>
                <w:numId w:val="40"/>
              </w:numPr>
              <w:contextualSpacing/>
              <w:rPr>
                <w:rFonts w:eastAsia="Batang"/>
                <w:sz w:val="22"/>
                <w:szCs w:val="22"/>
              </w:rPr>
            </w:pPr>
            <w:r w:rsidRPr="00EA6DCB">
              <w:rPr>
                <w:rFonts w:eastAsia="Batang"/>
                <w:sz w:val="22"/>
                <w:szCs w:val="22"/>
              </w:rPr>
              <w:t xml:space="preserve">Additional mechanisms (if any) for determining the additional PRACH resources e.g. </w:t>
            </w:r>
          </w:p>
          <w:p w14:paraId="569A4F92" w14:textId="77777777" w:rsidR="00744E79" w:rsidRPr="00EA6DCB" w:rsidRDefault="00744E79" w:rsidP="00744E79">
            <w:pPr>
              <w:numPr>
                <w:ilvl w:val="2"/>
                <w:numId w:val="40"/>
              </w:numPr>
              <w:contextualSpacing/>
              <w:rPr>
                <w:rFonts w:eastAsia="Batang"/>
                <w:sz w:val="22"/>
                <w:szCs w:val="22"/>
              </w:rPr>
            </w:pPr>
            <w:r w:rsidRPr="00EA6DCB">
              <w:rPr>
                <w:rFonts w:eastAsia="Batang"/>
                <w:sz w:val="22"/>
                <w:szCs w:val="22"/>
              </w:rPr>
              <w:t>Muting/masking ROs (e.g. for the case when the PRACH configuration index for the additional PRACH resources contains legacy resources)</w:t>
            </w:r>
          </w:p>
          <w:p w14:paraId="78EB79A4" w14:textId="77777777" w:rsidR="00744E79" w:rsidRPr="00EF5964" w:rsidRDefault="00744E79" w:rsidP="00744E79">
            <w:pPr>
              <w:numPr>
                <w:ilvl w:val="0"/>
                <w:numId w:val="40"/>
              </w:numPr>
              <w:contextualSpacing/>
              <w:rPr>
                <w:rFonts w:eastAsia="Batang"/>
                <w:sz w:val="22"/>
                <w:szCs w:val="22"/>
              </w:rPr>
            </w:pPr>
            <w:r w:rsidRPr="00EA6DCB">
              <w:rPr>
                <w:rFonts w:eastAsia="Batang"/>
                <w:sz w:val="22"/>
                <w:szCs w:val="22"/>
              </w:rPr>
              <w:t xml:space="preserve">Additional parameters to facilitate </w:t>
            </w:r>
            <w:r w:rsidRPr="00CF45AB">
              <w:rPr>
                <w:rFonts w:eastAsia="Batang"/>
                <w:sz w:val="22"/>
                <w:szCs w:val="22"/>
              </w:rPr>
              <w:t>condensed/cluster RACH resources in time-domain</w:t>
            </w:r>
            <w:r w:rsidRPr="00EA6DCB">
              <w:rPr>
                <w:rFonts w:eastAsia="Batang"/>
                <w:sz w:val="22"/>
                <w:szCs w:val="22"/>
              </w:rPr>
              <w:t xml:space="preserve"> (including whether needed)</w:t>
            </w:r>
          </w:p>
          <w:p w14:paraId="0A955D7E" w14:textId="77777777" w:rsidR="00EF5964" w:rsidRDefault="00EF5964" w:rsidP="00EF5964">
            <w:pPr>
              <w:contextualSpacing/>
              <w:rPr>
                <w:rFonts w:eastAsia="ＭＳ 明朝"/>
                <w:sz w:val="22"/>
                <w:szCs w:val="22"/>
                <w:lang w:eastAsia="ja-JP"/>
              </w:rPr>
            </w:pPr>
          </w:p>
          <w:p w14:paraId="66FE91FC" w14:textId="7C3090B6" w:rsidR="000965BB" w:rsidRPr="000965BB" w:rsidRDefault="000965BB" w:rsidP="000965BB">
            <w:pPr>
              <w:rPr>
                <w:rFonts w:eastAsia="ＭＳ 明朝" w:cs="Times"/>
                <w:b/>
                <w:bCs/>
                <w:sz w:val="22"/>
                <w:szCs w:val="22"/>
                <w:highlight w:val="green"/>
                <w:lang w:eastAsia="x-none"/>
              </w:rPr>
            </w:pPr>
            <w:r w:rsidRPr="000965BB">
              <w:rPr>
                <w:rFonts w:cs="Times"/>
                <w:b/>
                <w:bCs/>
                <w:sz w:val="22"/>
                <w:szCs w:val="22"/>
                <w:highlight w:val="green"/>
                <w:lang w:eastAsia="x-none"/>
              </w:rPr>
              <w:t>Agreement</w:t>
            </w:r>
            <w:r w:rsidRPr="00EA6DCB">
              <w:rPr>
                <w:rFonts w:ascii="Times" w:eastAsiaTheme="minorEastAsia" w:hAnsi="Times"/>
                <w:b/>
                <w:bCs/>
                <w:sz w:val="22"/>
                <w:szCs w:val="22"/>
                <w:lang w:eastAsia="ja-JP"/>
              </w:rPr>
              <w:t>@RAN1#11</w:t>
            </w:r>
            <w:r>
              <w:rPr>
                <w:rFonts w:ascii="Times" w:eastAsia="ＭＳ 明朝" w:hAnsi="Times" w:hint="eastAsia"/>
                <w:b/>
                <w:bCs/>
                <w:sz w:val="22"/>
                <w:szCs w:val="22"/>
                <w:lang w:eastAsia="ja-JP"/>
              </w:rPr>
              <w:t>8</w:t>
            </w:r>
          </w:p>
          <w:p w14:paraId="4F33546D" w14:textId="77777777" w:rsidR="000965BB" w:rsidRPr="000965BB" w:rsidRDefault="000965BB" w:rsidP="000965BB">
            <w:pPr>
              <w:pStyle w:val="a5"/>
              <w:spacing w:after="0"/>
              <w:rPr>
                <w:sz w:val="22"/>
                <w:szCs w:val="22"/>
              </w:rPr>
            </w:pPr>
            <w:r w:rsidRPr="000965BB">
              <w:rPr>
                <w:sz w:val="22"/>
                <w:szCs w:val="22"/>
              </w:rPr>
              <w:t>For adaptation of PRACH in time-domain, select at least one from the following alternatives for configuration of the additional PRACH resources</w:t>
            </w:r>
          </w:p>
          <w:p w14:paraId="7F3AB84E" w14:textId="77777777" w:rsidR="000965BB" w:rsidRPr="000965BB" w:rsidRDefault="000965BB" w:rsidP="000965BB">
            <w:pPr>
              <w:numPr>
                <w:ilvl w:val="0"/>
                <w:numId w:val="40"/>
              </w:numPr>
              <w:contextualSpacing/>
              <w:rPr>
                <w:sz w:val="22"/>
                <w:szCs w:val="22"/>
              </w:rPr>
            </w:pPr>
            <w:r w:rsidRPr="000965BB">
              <w:rPr>
                <w:sz w:val="22"/>
                <w:szCs w:val="22"/>
              </w:rPr>
              <w:t xml:space="preserve">Alt 1: The PRACH configuration index for the additional PRACH resources is same as the PRACH configuration index for the legacy resources and </w:t>
            </w:r>
          </w:p>
          <w:p w14:paraId="0ABD78F5" w14:textId="77777777" w:rsidR="000965BB" w:rsidRPr="000965BB" w:rsidRDefault="000965BB" w:rsidP="000965BB">
            <w:pPr>
              <w:numPr>
                <w:ilvl w:val="1"/>
                <w:numId w:val="40"/>
              </w:numPr>
              <w:contextualSpacing/>
              <w:rPr>
                <w:sz w:val="22"/>
                <w:szCs w:val="22"/>
              </w:rPr>
            </w:pPr>
            <w:r w:rsidRPr="000965BB">
              <w:rPr>
                <w:sz w:val="22"/>
                <w:szCs w:val="22"/>
              </w:rPr>
              <w:t>Discuss further additional mechanism(s) for determining the additional PRACH resources, e.g.</w:t>
            </w:r>
          </w:p>
          <w:p w14:paraId="21D602C8" w14:textId="77777777" w:rsidR="000965BB" w:rsidRPr="000965BB" w:rsidRDefault="000965BB" w:rsidP="000965BB">
            <w:pPr>
              <w:numPr>
                <w:ilvl w:val="2"/>
                <w:numId w:val="40"/>
              </w:numPr>
              <w:contextualSpacing/>
              <w:rPr>
                <w:sz w:val="22"/>
                <w:szCs w:val="22"/>
              </w:rPr>
            </w:pPr>
            <w:proofErr w:type="spellStart"/>
            <w:r w:rsidRPr="000965BB">
              <w:rPr>
                <w:sz w:val="22"/>
                <w:szCs w:val="22"/>
              </w:rPr>
              <w:t>Opt</w:t>
            </w:r>
            <w:proofErr w:type="spellEnd"/>
            <w:r w:rsidRPr="000965BB">
              <w:rPr>
                <w:sz w:val="22"/>
                <w:szCs w:val="22"/>
              </w:rPr>
              <w:t xml:space="preserve"> 1-1: Scaled/adjusted PRACH configuration period </w:t>
            </w:r>
          </w:p>
          <w:p w14:paraId="2A3579D7" w14:textId="77777777" w:rsidR="000965BB" w:rsidRPr="000965BB" w:rsidRDefault="000965BB" w:rsidP="000965BB">
            <w:pPr>
              <w:numPr>
                <w:ilvl w:val="2"/>
                <w:numId w:val="40"/>
              </w:numPr>
              <w:contextualSpacing/>
              <w:rPr>
                <w:sz w:val="22"/>
                <w:szCs w:val="22"/>
              </w:rPr>
            </w:pPr>
            <w:proofErr w:type="spellStart"/>
            <w:r w:rsidRPr="000965BB">
              <w:rPr>
                <w:sz w:val="22"/>
                <w:szCs w:val="22"/>
              </w:rPr>
              <w:t>Opt</w:t>
            </w:r>
            <w:proofErr w:type="spellEnd"/>
            <w:r w:rsidRPr="000965BB">
              <w:rPr>
                <w:sz w:val="22"/>
                <w:szCs w:val="22"/>
              </w:rPr>
              <w:t xml:space="preserve"> 1-2: Adjusting the parameters (e.g., (x, y) value and slot number) of the PRACH configuration</w:t>
            </w:r>
          </w:p>
          <w:p w14:paraId="608FF602" w14:textId="77777777" w:rsidR="000965BB" w:rsidRPr="000965BB" w:rsidRDefault="000965BB" w:rsidP="000965BB">
            <w:pPr>
              <w:numPr>
                <w:ilvl w:val="2"/>
                <w:numId w:val="40"/>
              </w:numPr>
              <w:contextualSpacing/>
              <w:rPr>
                <w:sz w:val="22"/>
                <w:szCs w:val="22"/>
              </w:rPr>
            </w:pPr>
            <w:proofErr w:type="spellStart"/>
            <w:r w:rsidRPr="000965BB">
              <w:rPr>
                <w:sz w:val="22"/>
                <w:szCs w:val="22"/>
              </w:rPr>
              <w:t>Opt</w:t>
            </w:r>
            <w:proofErr w:type="spellEnd"/>
            <w:r w:rsidRPr="000965BB">
              <w:rPr>
                <w:sz w:val="22"/>
                <w:szCs w:val="22"/>
              </w:rPr>
              <w:t xml:space="preserve"> 1-3: Muting/masking ROs</w:t>
            </w:r>
          </w:p>
          <w:p w14:paraId="0DDDA0D1" w14:textId="77777777" w:rsidR="000965BB" w:rsidRPr="000965BB" w:rsidRDefault="000965BB" w:rsidP="000965BB">
            <w:pPr>
              <w:numPr>
                <w:ilvl w:val="2"/>
                <w:numId w:val="40"/>
              </w:numPr>
              <w:contextualSpacing/>
              <w:rPr>
                <w:sz w:val="22"/>
                <w:szCs w:val="22"/>
              </w:rPr>
            </w:pPr>
            <w:proofErr w:type="spellStart"/>
            <w:r w:rsidRPr="000965BB">
              <w:rPr>
                <w:sz w:val="22"/>
                <w:szCs w:val="22"/>
              </w:rPr>
              <w:t>Opt</w:t>
            </w:r>
            <w:proofErr w:type="spellEnd"/>
            <w:r w:rsidRPr="000965BB">
              <w:rPr>
                <w:sz w:val="22"/>
                <w:szCs w:val="22"/>
              </w:rPr>
              <w:t xml:space="preserve"> 1-4: additional timing offset(s)</w:t>
            </w:r>
          </w:p>
          <w:p w14:paraId="0A6F2F98" w14:textId="77777777" w:rsidR="000965BB" w:rsidRPr="000965BB" w:rsidRDefault="000965BB" w:rsidP="000965BB">
            <w:pPr>
              <w:numPr>
                <w:ilvl w:val="0"/>
                <w:numId w:val="40"/>
              </w:numPr>
              <w:contextualSpacing/>
              <w:rPr>
                <w:sz w:val="22"/>
                <w:szCs w:val="22"/>
              </w:rPr>
            </w:pPr>
            <w:r w:rsidRPr="000965BB">
              <w:rPr>
                <w:sz w:val="22"/>
                <w:szCs w:val="22"/>
              </w:rPr>
              <w:t xml:space="preserve">Alt 2: The PRACH configuration index for the additional PRACH resources is different from the PRACH configuration index for the legacy resources, </w:t>
            </w:r>
          </w:p>
          <w:p w14:paraId="6681A080" w14:textId="77777777" w:rsidR="000965BB" w:rsidRPr="000965BB" w:rsidRDefault="000965BB" w:rsidP="000965BB">
            <w:pPr>
              <w:numPr>
                <w:ilvl w:val="1"/>
                <w:numId w:val="40"/>
              </w:numPr>
              <w:contextualSpacing/>
              <w:rPr>
                <w:sz w:val="22"/>
                <w:szCs w:val="22"/>
              </w:rPr>
            </w:pPr>
            <w:r w:rsidRPr="000965BB">
              <w:rPr>
                <w:sz w:val="22"/>
                <w:szCs w:val="22"/>
              </w:rPr>
              <w:t>Discuss further additional mechanism(s) for determining the additional PRACH resources, e.g.</w:t>
            </w:r>
          </w:p>
          <w:p w14:paraId="15F736E1" w14:textId="77777777" w:rsidR="000965BB" w:rsidRPr="000965BB" w:rsidRDefault="000965BB" w:rsidP="000965BB">
            <w:pPr>
              <w:numPr>
                <w:ilvl w:val="2"/>
                <w:numId w:val="40"/>
              </w:numPr>
              <w:contextualSpacing/>
              <w:rPr>
                <w:sz w:val="22"/>
                <w:szCs w:val="22"/>
              </w:rPr>
            </w:pPr>
            <w:proofErr w:type="spellStart"/>
            <w:r w:rsidRPr="000965BB">
              <w:rPr>
                <w:sz w:val="22"/>
                <w:szCs w:val="22"/>
              </w:rPr>
              <w:t>Opt</w:t>
            </w:r>
            <w:proofErr w:type="spellEnd"/>
            <w:r w:rsidRPr="000965BB">
              <w:rPr>
                <w:sz w:val="22"/>
                <w:szCs w:val="22"/>
              </w:rPr>
              <w:t xml:space="preserve"> 2-1: Muting/masking ROs (e.g. for the case when the PRACH configuration index for the additional PRACH resources contains legacy resources)</w:t>
            </w:r>
          </w:p>
          <w:p w14:paraId="48010A30" w14:textId="77777777" w:rsidR="000965BB" w:rsidRPr="000965BB" w:rsidRDefault="000965BB" w:rsidP="000965BB">
            <w:pPr>
              <w:numPr>
                <w:ilvl w:val="2"/>
                <w:numId w:val="40"/>
              </w:numPr>
              <w:contextualSpacing/>
              <w:rPr>
                <w:sz w:val="22"/>
                <w:szCs w:val="22"/>
              </w:rPr>
            </w:pPr>
            <w:proofErr w:type="spellStart"/>
            <w:r w:rsidRPr="000965BB">
              <w:rPr>
                <w:sz w:val="22"/>
                <w:szCs w:val="22"/>
              </w:rPr>
              <w:t>Opt</w:t>
            </w:r>
            <w:proofErr w:type="spellEnd"/>
            <w:r w:rsidRPr="000965BB">
              <w:rPr>
                <w:sz w:val="22"/>
                <w:szCs w:val="22"/>
              </w:rPr>
              <w:t xml:space="preserve"> 2-2: Additional timing offset(s)</w:t>
            </w:r>
          </w:p>
          <w:p w14:paraId="6AF0B2F8" w14:textId="77777777" w:rsidR="000965BB" w:rsidRPr="000965BB" w:rsidRDefault="000965BB" w:rsidP="000965BB">
            <w:pPr>
              <w:numPr>
                <w:ilvl w:val="0"/>
                <w:numId w:val="40"/>
              </w:numPr>
              <w:contextualSpacing/>
              <w:rPr>
                <w:sz w:val="22"/>
                <w:szCs w:val="22"/>
              </w:rPr>
            </w:pPr>
            <w:r w:rsidRPr="000965BB">
              <w:rPr>
                <w:sz w:val="22"/>
                <w:szCs w:val="22"/>
              </w:rPr>
              <w:t>FFS: Additional parameters to facilitate condensed/cluster RACH resources in time-domain (including whether needed)</w:t>
            </w:r>
          </w:p>
          <w:p w14:paraId="2F0EC4A3" w14:textId="77777777" w:rsidR="000965BB" w:rsidRPr="000965BB" w:rsidRDefault="000965BB" w:rsidP="000965BB">
            <w:pPr>
              <w:numPr>
                <w:ilvl w:val="0"/>
                <w:numId w:val="40"/>
              </w:numPr>
              <w:contextualSpacing/>
              <w:rPr>
                <w:sz w:val="22"/>
                <w:szCs w:val="22"/>
              </w:rPr>
            </w:pPr>
            <w:r w:rsidRPr="000965BB">
              <w:rPr>
                <w:sz w:val="22"/>
                <w:szCs w:val="22"/>
              </w:rPr>
              <w:t>FFS: Additional frequency domain parameter(s) (e.g., freq. starting offset)</w:t>
            </w:r>
          </w:p>
          <w:p w14:paraId="0B02D84A" w14:textId="77777777" w:rsidR="00EF5964" w:rsidRPr="00EA6DCB" w:rsidRDefault="00EF5964" w:rsidP="00EF5964">
            <w:pPr>
              <w:contextualSpacing/>
              <w:rPr>
                <w:rFonts w:eastAsia="Batang"/>
                <w:sz w:val="22"/>
                <w:szCs w:val="22"/>
              </w:rPr>
            </w:pPr>
          </w:p>
          <w:p w14:paraId="7CA66E1A" w14:textId="77777777" w:rsidR="00744E79" w:rsidRPr="00DC389B" w:rsidRDefault="00744E79" w:rsidP="00670E61">
            <w:pPr>
              <w:pStyle w:val="a5"/>
              <w:overflowPunct w:val="0"/>
              <w:autoSpaceDE w:val="0"/>
              <w:autoSpaceDN w:val="0"/>
              <w:adjustRightInd w:val="0"/>
              <w:spacing w:after="0"/>
              <w:textAlignment w:val="baseline"/>
              <w:rPr>
                <w:sz w:val="22"/>
                <w:szCs w:val="22"/>
              </w:rPr>
            </w:pPr>
          </w:p>
        </w:tc>
      </w:tr>
    </w:tbl>
    <w:p w14:paraId="42E138C6" w14:textId="77777777" w:rsidR="00744E79" w:rsidRPr="00FD3921" w:rsidRDefault="00744E79" w:rsidP="00744E79">
      <w:pPr>
        <w:spacing w:after="120"/>
        <w:jc w:val="both"/>
        <w:rPr>
          <w:bCs/>
          <w:sz w:val="22"/>
          <w:szCs w:val="22"/>
          <w:lang w:eastAsia="ja-JP"/>
        </w:rPr>
      </w:pPr>
    </w:p>
    <w:p w14:paraId="47D3BBD4" w14:textId="59C2FB5D" w:rsidR="00AD7987" w:rsidRDefault="00AD7987" w:rsidP="00AD7987">
      <w:pPr>
        <w:spacing w:after="120"/>
        <w:jc w:val="both"/>
        <w:rPr>
          <w:rFonts w:eastAsia="ＭＳ 明朝"/>
          <w:bCs/>
          <w:sz w:val="22"/>
          <w:szCs w:val="22"/>
          <w:lang w:eastAsia="ja-JP"/>
        </w:rPr>
      </w:pPr>
      <w:r>
        <w:rPr>
          <w:bCs/>
          <w:sz w:val="22"/>
          <w:szCs w:val="22"/>
          <w:lang w:eastAsia="ja-JP"/>
        </w:rPr>
        <w:t xml:space="preserve">In current specification, PRACH </w:t>
      </w:r>
      <w:r>
        <w:rPr>
          <w:rFonts w:hint="eastAsia"/>
          <w:bCs/>
          <w:sz w:val="22"/>
          <w:szCs w:val="22"/>
          <w:lang w:eastAsia="ja-JP"/>
        </w:rPr>
        <w:t>a</w:t>
      </w:r>
      <w:r>
        <w:rPr>
          <w:bCs/>
          <w:sz w:val="22"/>
          <w:szCs w:val="22"/>
          <w:lang w:eastAsia="ja-JP"/>
        </w:rPr>
        <w:t xml:space="preserve">re specified to be utilized for different types of random-access procedures, such as </w:t>
      </w:r>
      <w:r>
        <w:rPr>
          <w:rFonts w:hint="eastAsia"/>
          <w:bCs/>
          <w:sz w:val="22"/>
          <w:szCs w:val="22"/>
          <w:lang w:eastAsia="ja-JP"/>
        </w:rPr>
        <w:t>4</w:t>
      </w:r>
      <w:r>
        <w:rPr>
          <w:bCs/>
          <w:sz w:val="22"/>
          <w:szCs w:val="22"/>
          <w:lang w:eastAsia="ja-JP"/>
        </w:rPr>
        <w:t xml:space="preserve">-step RACH and 2-step RACH. </w:t>
      </w:r>
      <w:r>
        <w:rPr>
          <w:rFonts w:hint="eastAsia"/>
          <w:bCs/>
          <w:sz w:val="22"/>
          <w:szCs w:val="22"/>
          <w:lang w:eastAsia="ja-JP"/>
        </w:rPr>
        <w:t xml:space="preserve">For 2-step RACH, in addition to PRACH resources, PUSCH resources will also be configured, as provided by </w:t>
      </w:r>
      <w:proofErr w:type="spellStart"/>
      <w:r w:rsidRPr="00FA04C2">
        <w:rPr>
          <w:rFonts w:hint="eastAsia"/>
          <w:bCs/>
          <w:i/>
          <w:iCs/>
          <w:sz w:val="22"/>
          <w:szCs w:val="22"/>
          <w:lang w:eastAsia="ja-JP"/>
        </w:rPr>
        <w:t>MsgA</w:t>
      </w:r>
      <w:proofErr w:type="spellEnd"/>
      <w:r w:rsidRPr="00FA04C2">
        <w:rPr>
          <w:rFonts w:hint="eastAsia"/>
          <w:bCs/>
          <w:i/>
          <w:iCs/>
          <w:sz w:val="22"/>
          <w:szCs w:val="22"/>
          <w:lang w:eastAsia="ja-JP"/>
        </w:rPr>
        <w:t>-PUSCH-Config</w:t>
      </w:r>
      <w:r>
        <w:rPr>
          <w:rFonts w:hint="eastAsia"/>
          <w:bCs/>
          <w:sz w:val="22"/>
          <w:szCs w:val="22"/>
          <w:lang w:eastAsia="ja-JP"/>
        </w:rPr>
        <w:t>. An example of PRACH resources and PUSCH resources for 2-step RACH is shown in F</w:t>
      </w:r>
      <w:r>
        <w:rPr>
          <w:bCs/>
          <w:sz w:val="22"/>
          <w:szCs w:val="22"/>
          <w:lang w:eastAsia="ja-JP"/>
        </w:rPr>
        <w:t>i</w:t>
      </w:r>
      <w:r>
        <w:rPr>
          <w:rFonts w:hint="eastAsia"/>
          <w:bCs/>
          <w:sz w:val="22"/>
          <w:szCs w:val="22"/>
          <w:lang w:eastAsia="ja-JP"/>
        </w:rPr>
        <w:t>gure 2</w:t>
      </w:r>
      <w:r>
        <w:rPr>
          <w:rFonts w:eastAsiaTheme="minorEastAsia" w:hint="eastAsia"/>
          <w:bCs/>
          <w:sz w:val="22"/>
          <w:szCs w:val="22"/>
          <w:lang w:eastAsia="zh-CN"/>
        </w:rPr>
        <w:t>.</w:t>
      </w:r>
      <w:r>
        <w:rPr>
          <w:rFonts w:eastAsia="ＭＳ 明朝" w:hint="eastAsia"/>
          <w:bCs/>
          <w:sz w:val="22"/>
          <w:szCs w:val="22"/>
          <w:lang w:eastAsia="ja-JP"/>
        </w:rPr>
        <w:t xml:space="preserve"> As shown in this Figure, multiple PUSCH occasions may be </w:t>
      </w:r>
      <w:r>
        <w:rPr>
          <w:rFonts w:eastAsia="ＭＳ 明朝"/>
          <w:bCs/>
          <w:sz w:val="22"/>
          <w:szCs w:val="22"/>
          <w:lang w:eastAsia="ja-JP"/>
        </w:rPr>
        <w:t>configured</w:t>
      </w:r>
      <w:r>
        <w:rPr>
          <w:rFonts w:eastAsia="ＭＳ 明朝" w:hint="eastAsia"/>
          <w:bCs/>
          <w:sz w:val="22"/>
          <w:szCs w:val="22"/>
          <w:lang w:eastAsia="ja-JP"/>
        </w:rPr>
        <w:t xml:space="preserve"> correspond to a PRACH occasion.</w:t>
      </w:r>
      <w:r>
        <w:rPr>
          <w:rFonts w:eastAsiaTheme="minorEastAsia" w:hint="eastAsia"/>
          <w:bCs/>
          <w:sz w:val="22"/>
          <w:szCs w:val="22"/>
          <w:lang w:eastAsia="zh-CN"/>
        </w:rPr>
        <w:t xml:space="preserve"> If adaptation of </w:t>
      </w:r>
      <w:r>
        <w:rPr>
          <w:rFonts w:hint="eastAsia"/>
          <w:bCs/>
          <w:sz w:val="22"/>
          <w:szCs w:val="22"/>
          <w:lang w:eastAsia="ja-JP"/>
        </w:rPr>
        <w:t>addition</w:t>
      </w:r>
      <w:r>
        <w:rPr>
          <w:rFonts w:eastAsiaTheme="minorEastAsia" w:hint="eastAsia"/>
          <w:bCs/>
          <w:sz w:val="22"/>
          <w:szCs w:val="22"/>
          <w:lang w:eastAsia="zh-CN"/>
        </w:rPr>
        <w:t>al</w:t>
      </w:r>
      <w:r>
        <w:rPr>
          <w:rFonts w:hint="eastAsia"/>
          <w:bCs/>
          <w:sz w:val="22"/>
          <w:szCs w:val="22"/>
          <w:lang w:eastAsia="ja-JP"/>
        </w:rPr>
        <w:t xml:space="preserve"> PRACH resource for 2-step RACH is supported, </w:t>
      </w:r>
      <w:r>
        <w:rPr>
          <w:rFonts w:eastAsiaTheme="minorEastAsia" w:hint="eastAsia"/>
          <w:bCs/>
          <w:sz w:val="22"/>
          <w:szCs w:val="22"/>
          <w:lang w:eastAsia="zh-CN"/>
        </w:rPr>
        <w:t>the associated PUSCH resources should also be adapted as a set.</w:t>
      </w:r>
      <w:r>
        <w:rPr>
          <w:rFonts w:eastAsia="ＭＳ 明朝" w:hint="eastAsia"/>
          <w:bCs/>
          <w:sz w:val="22"/>
          <w:szCs w:val="22"/>
          <w:lang w:eastAsia="ja-JP"/>
        </w:rPr>
        <w:t xml:space="preserve"> For example, if the additional PRACH resources are </w:t>
      </w:r>
      <w:r>
        <w:rPr>
          <w:rFonts w:eastAsia="ＭＳ 明朝"/>
          <w:bCs/>
          <w:sz w:val="22"/>
          <w:szCs w:val="22"/>
          <w:lang w:eastAsia="ja-JP"/>
        </w:rPr>
        <w:t>disabled</w:t>
      </w:r>
      <w:r>
        <w:rPr>
          <w:rFonts w:eastAsia="ＭＳ 明朝" w:hint="eastAsia"/>
          <w:bCs/>
          <w:sz w:val="22"/>
          <w:szCs w:val="22"/>
          <w:lang w:eastAsia="ja-JP"/>
        </w:rPr>
        <w:t xml:space="preserve"> during a </w:t>
      </w:r>
      <w:r>
        <w:rPr>
          <w:rFonts w:eastAsia="ＭＳ 明朝"/>
          <w:bCs/>
          <w:sz w:val="22"/>
          <w:szCs w:val="22"/>
          <w:lang w:eastAsia="ja-JP"/>
        </w:rPr>
        <w:t>certain</w:t>
      </w:r>
      <w:r>
        <w:rPr>
          <w:rFonts w:eastAsia="ＭＳ 明朝" w:hint="eastAsia"/>
          <w:bCs/>
          <w:sz w:val="22"/>
          <w:szCs w:val="22"/>
          <w:lang w:eastAsia="ja-JP"/>
        </w:rPr>
        <w:t xml:space="preserve"> time period, the </w:t>
      </w:r>
      <w:r>
        <w:rPr>
          <w:rFonts w:eastAsia="ＭＳ 明朝"/>
          <w:bCs/>
          <w:sz w:val="22"/>
          <w:szCs w:val="22"/>
          <w:lang w:eastAsia="ja-JP"/>
        </w:rPr>
        <w:t>associated</w:t>
      </w:r>
      <w:r>
        <w:rPr>
          <w:rFonts w:eastAsia="ＭＳ 明朝" w:hint="eastAsia"/>
          <w:bCs/>
          <w:sz w:val="22"/>
          <w:szCs w:val="22"/>
          <w:lang w:eastAsia="ja-JP"/>
        </w:rPr>
        <w:t xml:space="preserve"> PUSCH resources should also be </w:t>
      </w:r>
      <w:r>
        <w:rPr>
          <w:rFonts w:eastAsia="ＭＳ 明朝"/>
          <w:bCs/>
          <w:sz w:val="22"/>
          <w:szCs w:val="22"/>
          <w:lang w:eastAsia="ja-JP"/>
        </w:rPr>
        <w:t>disabled</w:t>
      </w:r>
      <w:r>
        <w:rPr>
          <w:rFonts w:eastAsia="ＭＳ 明朝" w:hint="eastAsia"/>
          <w:bCs/>
          <w:sz w:val="22"/>
          <w:szCs w:val="22"/>
          <w:lang w:eastAsia="ja-JP"/>
        </w:rPr>
        <w:t>.</w:t>
      </w:r>
    </w:p>
    <w:p w14:paraId="20D98278" w14:textId="77777777" w:rsidR="00AD7987" w:rsidRDefault="00AD7987" w:rsidP="00AD7987">
      <w:pPr>
        <w:spacing w:after="120"/>
        <w:jc w:val="center"/>
        <w:rPr>
          <w:rFonts w:eastAsia="ＭＳ 明朝"/>
          <w:bCs/>
          <w:sz w:val="22"/>
          <w:szCs w:val="22"/>
          <w:lang w:eastAsia="ja-JP"/>
        </w:rPr>
      </w:pPr>
      <w:r>
        <w:rPr>
          <w:rFonts w:eastAsia="ＭＳ 明朝" w:hint="eastAsia"/>
          <w:bCs/>
          <w:noProof/>
          <w:sz w:val="22"/>
          <w:szCs w:val="22"/>
          <w:lang w:eastAsia="ja-JP"/>
        </w:rPr>
        <w:lastRenderedPageBreak/>
        <w:drawing>
          <wp:inline distT="0" distB="0" distL="0" distR="0" wp14:anchorId="44DE4DA3" wp14:editId="1F55436E">
            <wp:extent cx="5232400" cy="1871157"/>
            <wp:effectExtent l="0" t="0" r="6350" b="0"/>
            <wp:docPr id="1625312007"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12007" name="図 1" descr="ダイアグラム&#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40867" cy="1874185"/>
                    </a:xfrm>
                    <a:prstGeom prst="rect">
                      <a:avLst/>
                    </a:prstGeom>
                  </pic:spPr>
                </pic:pic>
              </a:graphicData>
            </a:graphic>
          </wp:inline>
        </w:drawing>
      </w:r>
    </w:p>
    <w:p w14:paraId="536EEFE3" w14:textId="77777777" w:rsidR="00AD7987" w:rsidRPr="000711EC" w:rsidRDefault="00AD7987" w:rsidP="00AD7987">
      <w:pPr>
        <w:spacing w:after="120"/>
        <w:jc w:val="center"/>
        <w:rPr>
          <w:rFonts w:eastAsia="ＭＳ 明朝"/>
          <w:bCs/>
          <w:sz w:val="22"/>
          <w:szCs w:val="22"/>
          <w:lang w:eastAsia="ja-JP"/>
        </w:rPr>
      </w:pPr>
      <w:r>
        <w:rPr>
          <w:rFonts w:eastAsia="ＭＳ 明朝" w:hint="eastAsia"/>
          <w:bCs/>
          <w:sz w:val="22"/>
          <w:szCs w:val="22"/>
          <w:lang w:eastAsia="ja-JP"/>
        </w:rPr>
        <w:t xml:space="preserve">Figure 2. An example of </w:t>
      </w:r>
      <w:r>
        <w:rPr>
          <w:rFonts w:hint="eastAsia"/>
          <w:bCs/>
          <w:sz w:val="22"/>
          <w:szCs w:val="22"/>
          <w:lang w:eastAsia="ja-JP"/>
        </w:rPr>
        <w:t>PUSCH resource configuration for 2-step RACH</w:t>
      </w:r>
    </w:p>
    <w:p w14:paraId="61F5BD71" w14:textId="77777777" w:rsidR="00AD7987" w:rsidRDefault="00AD7987" w:rsidP="00AD7987">
      <w:pPr>
        <w:jc w:val="both"/>
        <w:rPr>
          <w:b/>
          <w:sz w:val="22"/>
          <w:szCs w:val="22"/>
          <w:lang w:eastAsia="ja-JP"/>
        </w:rPr>
      </w:pPr>
    </w:p>
    <w:p w14:paraId="2B717A0F" w14:textId="1FBFE7F0" w:rsidR="00AD7987" w:rsidRPr="0000191A" w:rsidRDefault="00AD7987" w:rsidP="00AD7987">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sidR="00D93F24">
        <w:rPr>
          <w:rFonts w:hint="eastAsia"/>
          <w:b/>
          <w:sz w:val="22"/>
          <w:szCs w:val="22"/>
          <w:lang w:eastAsia="ja-JP"/>
        </w:rPr>
        <w:t>11</w:t>
      </w:r>
      <w:r>
        <w:rPr>
          <w:b/>
          <w:sz w:val="22"/>
          <w:szCs w:val="22"/>
          <w:lang w:eastAsia="ja-JP"/>
        </w:rPr>
        <w:t>.</w:t>
      </w:r>
      <w:r w:rsidRPr="0000191A">
        <w:rPr>
          <w:b/>
          <w:sz w:val="22"/>
          <w:szCs w:val="22"/>
          <w:lang w:eastAsia="ja-JP"/>
        </w:rPr>
        <w:t xml:space="preserve"> For the additional PRACH resources, discuss the following aspect:</w:t>
      </w:r>
    </w:p>
    <w:p w14:paraId="3B645B67" w14:textId="77777777" w:rsidR="00AD7987" w:rsidRPr="000711EC" w:rsidRDefault="00AD7987" w:rsidP="00AD7987">
      <w:pPr>
        <w:pStyle w:val="aff0"/>
        <w:numPr>
          <w:ilvl w:val="0"/>
          <w:numId w:val="35"/>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141362FA" w14:textId="77777777" w:rsidR="00AD7987" w:rsidRDefault="00AD7987" w:rsidP="00AD7987">
      <w:pPr>
        <w:pStyle w:val="aff0"/>
        <w:numPr>
          <w:ilvl w:val="0"/>
          <w:numId w:val="30"/>
        </w:numPr>
        <w:ind w:firstLineChars="0"/>
        <w:jc w:val="both"/>
        <w:rPr>
          <w:b/>
          <w:sz w:val="22"/>
          <w:szCs w:val="22"/>
          <w:lang w:eastAsia="ja-JP"/>
        </w:rPr>
      </w:pPr>
      <w:r>
        <w:rPr>
          <w:rFonts w:eastAsiaTheme="minorEastAsia" w:hint="eastAsia"/>
          <w:b/>
          <w:sz w:val="22"/>
          <w:szCs w:val="22"/>
          <w:lang w:eastAsia="zh-CN"/>
        </w:rPr>
        <w:t xml:space="preserve">For 2-step RACH, adaptation of the PUSCH resources associated with the PRACH resources should </w:t>
      </w:r>
      <w:r>
        <w:rPr>
          <w:rFonts w:eastAsiaTheme="minorEastAsia"/>
          <w:b/>
          <w:sz w:val="22"/>
          <w:szCs w:val="22"/>
          <w:lang w:eastAsia="zh-CN"/>
        </w:rPr>
        <w:t>also</w:t>
      </w:r>
      <w:r>
        <w:rPr>
          <w:rFonts w:eastAsiaTheme="minorEastAsia" w:hint="eastAsia"/>
          <w:b/>
          <w:sz w:val="22"/>
          <w:szCs w:val="22"/>
          <w:lang w:eastAsia="zh-CN"/>
        </w:rPr>
        <w:t xml:space="preserve"> be considered</w:t>
      </w:r>
    </w:p>
    <w:p w14:paraId="1DC0B910" w14:textId="0C5C3DA8" w:rsidR="00AD7987" w:rsidRDefault="00AD7987" w:rsidP="00AD7987">
      <w:pPr>
        <w:spacing w:after="120"/>
        <w:jc w:val="both"/>
        <w:rPr>
          <w:bCs/>
          <w:sz w:val="22"/>
          <w:szCs w:val="22"/>
          <w:lang w:eastAsia="ja-JP"/>
        </w:rPr>
      </w:pPr>
    </w:p>
    <w:p w14:paraId="058851E4" w14:textId="562C441F" w:rsidR="00AD7987" w:rsidRDefault="00AD7987" w:rsidP="00AD7987">
      <w:pPr>
        <w:spacing w:after="120"/>
        <w:jc w:val="both"/>
        <w:rPr>
          <w:bCs/>
          <w:sz w:val="22"/>
          <w:szCs w:val="22"/>
          <w:lang w:eastAsia="ja-JP"/>
        </w:rPr>
      </w:pPr>
      <w:r>
        <w:rPr>
          <w:bCs/>
          <w:sz w:val="22"/>
          <w:szCs w:val="22"/>
          <w:lang w:eastAsia="ja-JP"/>
        </w:rPr>
        <w:t>The second aspect for additional PRACH configuration is whether there is overlap</w:t>
      </w:r>
      <w:r w:rsidRPr="00D86185">
        <w:rPr>
          <w:bCs/>
          <w:sz w:val="22"/>
          <w:szCs w:val="22"/>
          <w:lang w:eastAsia="ja-JP"/>
        </w:rPr>
        <w:t xml:space="preserve"> </w:t>
      </w:r>
      <w:r w:rsidR="00B47384" w:rsidRPr="00DA1B25">
        <w:rPr>
          <w:bCs/>
          <w:sz w:val="22"/>
          <w:szCs w:val="22"/>
          <w:lang w:eastAsia="ja-JP"/>
        </w:rPr>
        <w:t>in both time domain and frequency domain</w:t>
      </w:r>
      <w:r w:rsidR="00B47384">
        <w:rPr>
          <w:rFonts w:hint="eastAsia"/>
          <w:b/>
          <w:sz w:val="22"/>
          <w:szCs w:val="22"/>
          <w:lang w:eastAsia="ja-JP"/>
        </w:rPr>
        <w:t xml:space="preserve"> </w:t>
      </w:r>
      <w:r>
        <w:rPr>
          <w:bCs/>
          <w:sz w:val="22"/>
          <w:szCs w:val="22"/>
          <w:lang w:eastAsia="ja-JP"/>
        </w:rPr>
        <w:t>between additional PRACH resources and PRACH resources for legacy UEs.</w:t>
      </w:r>
      <w:r w:rsidR="001C6A1F">
        <w:rPr>
          <w:rFonts w:hint="eastAsia"/>
          <w:bCs/>
          <w:sz w:val="22"/>
          <w:szCs w:val="22"/>
          <w:lang w:eastAsia="ja-JP"/>
        </w:rPr>
        <w:t xml:space="preserve"> Our view is</w:t>
      </w:r>
      <w:r>
        <w:rPr>
          <w:rFonts w:hint="eastAsia"/>
          <w:bCs/>
          <w:sz w:val="22"/>
          <w:szCs w:val="22"/>
          <w:lang w:eastAsia="ja-JP"/>
        </w:rPr>
        <w:t xml:space="preserve"> that partially overlapping can be allowed under the condition that it does not impact the SSB-RO mapping for legacy PRACH </w:t>
      </w:r>
      <w:r>
        <w:rPr>
          <w:bCs/>
          <w:sz w:val="22"/>
          <w:szCs w:val="22"/>
          <w:lang w:eastAsia="ja-JP"/>
        </w:rPr>
        <w:t>resource</w:t>
      </w:r>
      <w:r>
        <w:rPr>
          <w:rFonts w:hint="eastAsia"/>
          <w:bCs/>
          <w:sz w:val="22"/>
          <w:szCs w:val="22"/>
          <w:lang w:eastAsia="ja-JP"/>
        </w:rPr>
        <w:t>s. On the other hand, if the</w:t>
      </w:r>
      <w:r>
        <w:rPr>
          <w:rFonts w:eastAsia="ＭＳ 明朝" w:hint="eastAsia"/>
          <w:bCs/>
          <w:sz w:val="22"/>
          <w:szCs w:val="22"/>
          <w:lang w:eastAsia="ja-JP"/>
        </w:rPr>
        <w:t xml:space="preserve"> additional PRACH resources and legacy PRACH resources are </w:t>
      </w:r>
      <w:r>
        <w:rPr>
          <w:rFonts w:hint="eastAsia"/>
          <w:bCs/>
          <w:sz w:val="22"/>
          <w:szCs w:val="22"/>
          <w:lang w:eastAsia="ja-JP"/>
        </w:rPr>
        <w:t xml:space="preserve">fully overlapped, muting the additional PRACH </w:t>
      </w:r>
      <w:r>
        <w:rPr>
          <w:bCs/>
          <w:sz w:val="22"/>
          <w:szCs w:val="22"/>
          <w:lang w:eastAsia="ja-JP"/>
        </w:rPr>
        <w:t>resources</w:t>
      </w:r>
      <w:r>
        <w:rPr>
          <w:rFonts w:hint="eastAsia"/>
          <w:bCs/>
          <w:sz w:val="22"/>
          <w:szCs w:val="22"/>
          <w:lang w:eastAsia="ja-JP"/>
        </w:rPr>
        <w:t xml:space="preserve"> would not offer any benefit in terms of network energy saving.</w:t>
      </w:r>
      <w:r>
        <w:rPr>
          <w:bCs/>
          <w:sz w:val="22"/>
          <w:szCs w:val="22"/>
          <w:lang w:eastAsia="ja-JP"/>
        </w:rPr>
        <w:t xml:space="preserve"> </w:t>
      </w:r>
    </w:p>
    <w:p w14:paraId="59BA3859" w14:textId="362667D5" w:rsidR="00AD7987" w:rsidRPr="001B1178" w:rsidRDefault="00AD7987" w:rsidP="00AD7987">
      <w:pPr>
        <w:spacing w:after="120"/>
        <w:jc w:val="both"/>
        <w:rPr>
          <w:b/>
          <w:i/>
          <w:iCs/>
          <w:sz w:val="22"/>
          <w:szCs w:val="22"/>
          <w:lang w:eastAsia="ja-JP"/>
        </w:rPr>
      </w:pPr>
      <w:r w:rsidRPr="001B1178">
        <w:rPr>
          <w:rFonts w:hint="eastAsia"/>
          <w:b/>
          <w:i/>
          <w:iCs/>
          <w:sz w:val="22"/>
          <w:szCs w:val="22"/>
          <w:lang w:eastAsia="ja-JP"/>
        </w:rPr>
        <w:t xml:space="preserve">Observation </w:t>
      </w:r>
      <w:r w:rsidR="008C2DEB" w:rsidRPr="001B1178">
        <w:rPr>
          <w:rFonts w:hint="eastAsia"/>
          <w:b/>
          <w:i/>
          <w:iCs/>
          <w:sz w:val="22"/>
          <w:szCs w:val="22"/>
          <w:lang w:eastAsia="ja-JP"/>
        </w:rPr>
        <w:t>6</w:t>
      </w:r>
      <w:r w:rsidRPr="001B1178">
        <w:rPr>
          <w:rFonts w:hint="eastAsia"/>
          <w:b/>
          <w:i/>
          <w:iCs/>
          <w:sz w:val="22"/>
          <w:szCs w:val="22"/>
          <w:lang w:eastAsia="ja-JP"/>
        </w:rPr>
        <w:t>. P</w:t>
      </w:r>
      <w:r w:rsidRPr="001B1178">
        <w:rPr>
          <w:b/>
          <w:i/>
          <w:iCs/>
          <w:sz w:val="22"/>
          <w:szCs w:val="22"/>
          <w:lang w:eastAsia="ja-JP"/>
        </w:rPr>
        <w:t>artially overlapping</w:t>
      </w:r>
      <w:r w:rsidRPr="001B1178">
        <w:rPr>
          <w:rFonts w:hint="eastAsia"/>
          <w:b/>
          <w:i/>
          <w:iCs/>
          <w:sz w:val="22"/>
          <w:szCs w:val="22"/>
          <w:lang w:eastAsia="ja-JP"/>
        </w:rPr>
        <w:t xml:space="preserve"> in both time </w:t>
      </w:r>
      <w:r w:rsidRPr="001B1178">
        <w:rPr>
          <w:b/>
          <w:i/>
          <w:iCs/>
          <w:sz w:val="22"/>
          <w:szCs w:val="22"/>
          <w:lang w:eastAsia="ja-JP"/>
        </w:rPr>
        <w:t>domain</w:t>
      </w:r>
      <w:r w:rsidRPr="001B1178">
        <w:rPr>
          <w:rFonts w:hint="eastAsia"/>
          <w:b/>
          <w:i/>
          <w:iCs/>
          <w:sz w:val="22"/>
          <w:szCs w:val="22"/>
          <w:lang w:eastAsia="ja-JP"/>
        </w:rPr>
        <w:t xml:space="preserve"> and frequency domain between additional PRACH resources and legacy PRACH resources</w:t>
      </w:r>
      <w:r w:rsidRPr="001B1178">
        <w:rPr>
          <w:b/>
          <w:i/>
          <w:iCs/>
          <w:sz w:val="22"/>
          <w:szCs w:val="22"/>
          <w:lang w:eastAsia="ja-JP"/>
        </w:rPr>
        <w:t xml:space="preserve"> can be allowed under the condition that it does not impact the SSB-RO mapping for legacy PRACH resources</w:t>
      </w:r>
      <w:r w:rsidRPr="001B1178">
        <w:rPr>
          <w:rFonts w:hint="eastAsia"/>
          <w:b/>
          <w:i/>
          <w:iCs/>
          <w:sz w:val="22"/>
          <w:szCs w:val="22"/>
          <w:lang w:eastAsia="ja-JP"/>
        </w:rPr>
        <w:t>.</w:t>
      </w:r>
    </w:p>
    <w:p w14:paraId="0C4D9CC8" w14:textId="572A619E" w:rsidR="00AD7987" w:rsidRPr="001B1178" w:rsidRDefault="00AD7987" w:rsidP="00AD7987">
      <w:pPr>
        <w:spacing w:after="120"/>
        <w:jc w:val="both"/>
        <w:rPr>
          <w:b/>
          <w:i/>
          <w:iCs/>
          <w:sz w:val="22"/>
          <w:szCs w:val="22"/>
          <w:lang w:eastAsia="ja-JP"/>
        </w:rPr>
      </w:pPr>
      <w:r w:rsidRPr="001B1178">
        <w:rPr>
          <w:b/>
          <w:i/>
          <w:iCs/>
          <w:sz w:val="22"/>
          <w:szCs w:val="22"/>
          <w:lang w:eastAsia="ja-JP"/>
        </w:rPr>
        <w:t xml:space="preserve">Observation </w:t>
      </w:r>
      <w:r w:rsidR="008C2DEB" w:rsidRPr="001B1178">
        <w:rPr>
          <w:rFonts w:hint="eastAsia"/>
          <w:b/>
          <w:i/>
          <w:iCs/>
          <w:sz w:val="22"/>
          <w:szCs w:val="22"/>
          <w:lang w:eastAsia="ja-JP"/>
        </w:rPr>
        <w:t>7</w:t>
      </w:r>
      <w:r w:rsidRPr="001B1178">
        <w:rPr>
          <w:b/>
          <w:i/>
          <w:iCs/>
          <w:sz w:val="22"/>
          <w:szCs w:val="22"/>
          <w:lang w:eastAsia="ja-JP"/>
        </w:rPr>
        <w:t>. If the</w:t>
      </w:r>
      <w:r w:rsidRPr="001B1178">
        <w:rPr>
          <w:rFonts w:eastAsia="ＭＳ 明朝"/>
          <w:b/>
          <w:i/>
          <w:iCs/>
          <w:sz w:val="22"/>
          <w:szCs w:val="22"/>
          <w:lang w:eastAsia="ja-JP"/>
        </w:rPr>
        <w:t xml:space="preserve"> additional PRACH resources and legacy PRACH resources are </w:t>
      </w:r>
      <w:r w:rsidRPr="001B1178">
        <w:rPr>
          <w:b/>
          <w:i/>
          <w:iCs/>
          <w:sz w:val="22"/>
          <w:szCs w:val="22"/>
          <w:lang w:eastAsia="ja-JP"/>
        </w:rPr>
        <w:t xml:space="preserve">fully overlapped, muting the additional PRACH resources would not </w:t>
      </w:r>
      <w:r w:rsidRPr="001B1178">
        <w:rPr>
          <w:rFonts w:hint="eastAsia"/>
          <w:b/>
          <w:i/>
          <w:iCs/>
          <w:sz w:val="22"/>
          <w:szCs w:val="22"/>
          <w:lang w:eastAsia="ja-JP"/>
        </w:rPr>
        <w:t>provide</w:t>
      </w:r>
      <w:r w:rsidRPr="001B1178">
        <w:rPr>
          <w:b/>
          <w:i/>
          <w:iCs/>
          <w:sz w:val="22"/>
          <w:szCs w:val="22"/>
          <w:lang w:eastAsia="ja-JP"/>
        </w:rPr>
        <w:t xml:space="preserve"> any benefit in terms of network energy saving.</w:t>
      </w:r>
    </w:p>
    <w:p w14:paraId="188460D4" w14:textId="66B3D6E6" w:rsidR="00AD7987" w:rsidRDefault="00AD7987" w:rsidP="00AD7987">
      <w:pPr>
        <w:spacing w:after="120"/>
        <w:jc w:val="both"/>
        <w:rPr>
          <w:rFonts w:eastAsia="ＭＳ 明朝"/>
          <w:sz w:val="22"/>
          <w:szCs w:val="22"/>
          <w:lang w:eastAsia="ja-JP"/>
        </w:rPr>
      </w:pPr>
      <w:r>
        <w:rPr>
          <w:rFonts w:hint="eastAsia"/>
          <w:bCs/>
          <w:sz w:val="22"/>
          <w:szCs w:val="22"/>
          <w:lang w:eastAsia="ja-JP"/>
        </w:rPr>
        <w:t>R</w:t>
      </w:r>
      <w:r>
        <w:rPr>
          <w:bCs/>
          <w:sz w:val="22"/>
          <w:szCs w:val="22"/>
          <w:lang w:eastAsia="ja-JP"/>
        </w:rPr>
        <w:t>e</w:t>
      </w:r>
      <w:r>
        <w:rPr>
          <w:rFonts w:hint="eastAsia"/>
          <w:bCs/>
          <w:sz w:val="22"/>
          <w:szCs w:val="22"/>
          <w:lang w:eastAsia="ja-JP"/>
        </w:rPr>
        <w:t xml:space="preserve">garding </w:t>
      </w:r>
      <w:r w:rsidRPr="00185BD0">
        <w:rPr>
          <w:bCs/>
          <w:sz w:val="22"/>
          <w:szCs w:val="22"/>
          <w:lang w:eastAsia="ja-JP"/>
        </w:rPr>
        <w:t>whether the PRACH configuration index</w:t>
      </w:r>
      <w:r>
        <w:rPr>
          <w:rFonts w:hint="eastAsia"/>
          <w:bCs/>
          <w:sz w:val="22"/>
          <w:szCs w:val="22"/>
          <w:lang w:eastAsia="ja-JP"/>
        </w:rPr>
        <w:t xml:space="preserve"> for additional PRACH resources</w:t>
      </w:r>
      <w:r w:rsidRPr="00185BD0">
        <w:rPr>
          <w:bCs/>
          <w:sz w:val="22"/>
          <w:szCs w:val="22"/>
          <w:lang w:eastAsia="ja-JP"/>
        </w:rPr>
        <w:t xml:space="preserve"> </w:t>
      </w:r>
      <w:r>
        <w:rPr>
          <w:rFonts w:hint="eastAsia"/>
          <w:bCs/>
          <w:sz w:val="22"/>
          <w:szCs w:val="22"/>
          <w:lang w:eastAsia="ja-JP"/>
        </w:rPr>
        <w:t>can be the</w:t>
      </w:r>
      <w:r w:rsidRPr="00185BD0">
        <w:rPr>
          <w:bCs/>
          <w:sz w:val="22"/>
          <w:szCs w:val="22"/>
          <w:lang w:eastAsia="ja-JP"/>
        </w:rPr>
        <w:t xml:space="preserve"> same or different from </w:t>
      </w:r>
      <w:r>
        <w:rPr>
          <w:rFonts w:hint="eastAsia"/>
          <w:bCs/>
          <w:sz w:val="22"/>
          <w:szCs w:val="22"/>
          <w:lang w:eastAsia="ja-JP"/>
        </w:rPr>
        <w:t>that</w:t>
      </w:r>
      <w:r w:rsidRPr="00185BD0">
        <w:rPr>
          <w:bCs/>
          <w:sz w:val="22"/>
          <w:szCs w:val="22"/>
          <w:lang w:eastAsia="ja-JP"/>
        </w:rPr>
        <w:t xml:space="preserve"> for the legacy PRACH resources</w:t>
      </w:r>
      <w:r>
        <w:rPr>
          <w:rFonts w:eastAsia="Batang" w:hint="eastAsia"/>
          <w:sz w:val="22"/>
          <w:szCs w:val="22"/>
          <w:lang w:eastAsia="x-none"/>
        </w:rPr>
        <w:t>,</w:t>
      </w:r>
      <w:r>
        <w:rPr>
          <w:rFonts w:eastAsiaTheme="minorEastAsia"/>
          <w:sz w:val="22"/>
          <w:szCs w:val="22"/>
          <w:lang w:eastAsia="zh-CN"/>
        </w:rPr>
        <w:t xml:space="preserve"> </w:t>
      </w:r>
      <w:r>
        <w:rPr>
          <w:rFonts w:eastAsiaTheme="minorEastAsia" w:hint="eastAsia"/>
          <w:sz w:val="22"/>
          <w:szCs w:val="22"/>
          <w:lang w:eastAsia="zh-CN"/>
        </w:rPr>
        <w:t>our view</w:t>
      </w:r>
      <w:r>
        <w:rPr>
          <w:rFonts w:eastAsia="ＭＳ 明朝" w:hint="eastAsia"/>
          <w:sz w:val="22"/>
          <w:szCs w:val="22"/>
          <w:lang w:eastAsia="ja-JP"/>
        </w:rPr>
        <w:t xml:space="preserve"> is that both options are allowed. With any option, it needs to avoid</w:t>
      </w:r>
      <w:r w:rsidRPr="00DC389B">
        <w:rPr>
          <w:rFonts w:eastAsiaTheme="minorEastAsia"/>
          <w:sz w:val="22"/>
          <w:szCs w:val="22"/>
          <w:lang w:eastAsia="zh-CN"/>
        </w:rPr>
        <w:t xml:space="preserve"> negative impact on SSB-RO mapping</w:t>
      </w:r>
      <w:r>
        <w:rPr>
          <w:rFonts w:eastAsiaTheme="minorEastAsia"/>
          <w:sz w:val="22"/>
          <w:szCs w:val="22"/>
          <w:lang w:eastAsia="zh-CN"/>
        </w:rPr>
        <w:t xml:space="preserve"> for legacy PRACH resources</w:t>
      </w:r>
      <w:r w:rsidRPr="00823B93">
        <w:rPr>
          <w:rFonts w:eastAsiaTheme="minorEastAsia" w:hint="eastAsia"/>
          <w:sz w:val="22"/>
          <w:szCs w:val="22"/>
          <w:lang w:eastAsia="zh-CN"/>
        </w:rPr>
        <w:t>.</w:t>
      </w:r>
      <w:r>
        <w:rPr>
          <w:rFonts w:eastAsiaTheme="minorEastAsia"/>
          <w:sz w:val="22"/>
          <w:szCs w:val="22"/>
          <w:lang w:eastAsia="zh-CN"/>
        </w:rPr>
        <w:t xml:space="preserve">  </w:t>
      </w:r>
    </w:p>
    <w:p w14:paraId="2E14D4E3" w14:textId="244F8E60" w:rsidR="00AD7987" w:rsidRPr="001B1178" w:rsidRDefault="00AD7987" w:rsidP="00AD7987">
      <w:pPr>
        <w:spacing w:after="120"/>
        <w:jc w:val="both"/>
        <w:rPr>
          <w:rFonts w:eastAsia="ＭＳ 明朝"/>
          <w:b/>
          <w:bCs/>
          <w:i/>
          <w:iCs/>
          <w:sz w:val="22"/>
          <w:szCs w:val="22"/>
          <w:lang w:eastAsia="ja-JP"/>
        </w:rPr>
      </w:pPr>
      <w:r w:rsidRPr="001B1178">
        <w:rPr>
          <w:rFonts w:eastAsia="ＭＳ 明朝"/>
          <w:b/>
          <w:bCs/>
          <w:i/>
          <w:iCs/>
          <w:sz w:val="22"/>
          <w:szCs w:val="22"/>
          <w:lang w:eastAsia="ja-JP"/>
        </w:rPr>
        <w:t xml:space="preserve">Observation </w:t>
      </w:r>
      <w:r w:rsidR="008C2DEB" w:rsidRPr="001B1178">
        <w:rPr>
          <w:rFonts w:eastAsia="ＭＳ 明朝" w:hint="eastAsia"/>
          <w:b/>
          <w:bCs/>
          <w:i/>
          <w:iCs/>
          <w:sz w:val="22"/>
          <w:szCs w:val="22"/>
          <w:lang w:eastAsia="ja-JP"/>
        </w:rPr>
        <w:t>8</w:t>
      </w:r>
      <w:r w:rsidRPr="001B1178">
        <w:rPr>
          <w:rFonts w:eastAsia="ＭＳ 明朝"/>
          <w:b/>
          <w:bCs/>
          <w:i/>
          <w:iCs/>
          <w:sz w:val="22"/>
          <w:szCs w:val="22"/>
          <w:lang w:eastAsia="ja-JP"/>
        </w:rPr>
        <w:t xml:space="preserve">. The PRACH configuration index for additional PRACH resources and that for legacy PRACH resources can be the same or different, </w:t>
      </w:r>
      <w:proofErr w:type="gramStart"/>
      <w:r w:rsidRPr="001B1178">
        <w:rPr>
          <w:rFonts w:eastAsia="ＭＳ 明朝"/>
          <w:b/>
          <w:bCs/>
          <w:i/>
          <w:iCs/>
          <w:sz w:val="22"/>
          <w:szCs w:val="22"/>
          <w:lang w:eastAsia="ja-JP"/>
        </w:rPr>
        <w:t>as long as</w:t>
      </w:r>
      <w:proofErr w:type="gramEnd"/>
      <w:r w:rsidRPr="001B1178">
        <w:rPr>
          <w:rFonts w:eastAsia="ＭＳ 明朝"/>
          <w:b/>
          <w:bCs/>
          <w:i/>
          <w:iCs/>
          <w:sz w:val="22"/>
          <w:szCs w:val="22"/>
          <w:lang w:eastAsia="ja-JP"/>
        </w:rPr>
        <w:t xml:space="preserve"> it does not affect the SSB-RO mapping fo</w:t>
      </w:r>
      <w:r w:rsidRPr="001B1178">
        <w:rPr>
          <w:rFonts w:eastAsia="ＭＳ 明朝" w:hint="eastAsia"/>
          <w:b/>
          <w:bCs/>
          <w:i/>
          <w:iCs/>
          <w:sz w:val="22"/>
          <w:szCs w:val="22"/>
          <w:lang w:eastAsia="ja-JP"/>
        </w:rPr>
        <w:t>r</w:t>
      </w:r>
      <w:r w:rsidRPr="001B1178">
        <w:rPr>
          <w:rFonts w:eastAsia="ＭＳ 明朝"/>
          <w:b/>
          <w:bCs/>
          <w:i/>
          <w:iCs/>
          <w:sz w:val="22"/>
          <w:szCs w:val="22"/>
          <w:lang w:eastAsia="ja-JP"/>
        </w:rPr>
        <w:t xml:space="preserve"> the legacy PRACH resources.</w:t>
      </w:r>
    </w:p>
    <w:p w14:paraId="7037DBC8" w14:textId="77777777" w:rsidR="00AD7987" w:rsidRPr="00DC389B" w:rsidRDefault="00AD7987" w:rsidP="00AD7987">
      <w:pPr>
        <w:pStyle w:val="aff0"/>
        <w:numPr>
          <w:ilvl w:val="0"/>
          <w:numId w:val="37"/>
        </w:numPr>
        <w:spacing w:after="120"/>
        <w:ind w:firstLineChars="0"/>
        <w:jc w:val="both"/>
        <w:rPr>
          <w:rFonts w:eastAsia="ＭＳ 明朝"/>
          <w:bCs/>
          <w:sz w:val="22"/>
          <w:szCs w:val="22"/>
          <w:u w:val="single"/>
          <w:lang w:eastAsia="ja-JP"/>
        </w:rPr>
      </w:pPr>
      <w:r>
        <w:rPr>
          <w:rFonts w:eastAsia="ＭＳ 明朝" w:hint="eastAsia"/>
          <w:bCs/>
          <w:sz w:val="22"/>
          <w:szCs w:val="22"/>
          <w:u w:val="single"/>
          <w:lang w:eastAsia="ja-JP"/>
        </w:rPr>
        <w:t>The PRACH configuration index for additional PRACH resources is the same as that for legacy PRACH resources</w:t>
      </w:r>
    </w:p>
    <w:p w14:paraId="29F78743" w14:textId="77777777" w:rsidR="00AD7987" w:rsidRPr="00D84417" w:rsidRDefault="00AD7987" w:rsidP="00AD7987">
      <w:pPr>
        <w:spacing w:afterLines="50" w:after="156"/>
        <w:ind w:leftChars="200" w:left="480"/>
        <w:jc w:val="both"/>
        <w:rPr>
          <w:bCs/>
          <w:sz w:val="22"/>
          <w:szCs w:val="22"/>
          <w:lang w:eastAsia="ja-JP"/>
        </w:rPr>
      </w:pPr>
      <w:r>
        <w:rPr>
          <w:rFonts w:eastAsia="ＭＳ 明朝" w:hint="eastAsia"/>
          <w:bCs/>
          <w:sz w:val="22"/>
          <w:szCs w:val="22"/>
          <w:lang w:eastAsia="ja-JP"/>
        </w:rPr>
        <w:t>In this case</w:t>
      </w:r>
      <w:r>
        <w:rPr>
          <w:rFonts w:eastAsia="ＭＳ 明朝"/>
          <w:bCs/>
          <w:sz w:val="22"/>
          <w:szCs w:val="22"/>
          <w:lang w:eastAsia="ja-JP"/>
        </w:rPr>
        <w:t xml:space="preserve">, </w:t>
      </w:r>
      <w:r>
        <w:rPr>
          <w:rFonts w:eastAsia="ＭＳ 明朝" w:hint="eastAsia"/>
          <w:bCs/>
          <w:sz w:val="22"/>
          <w:szCs w:val="22"/>
          <w:lang w:eastAsia="ja-JP"/>
        </w:rPr>
        <w:t>it needs to avoid fully overlapping between additional PRACH resources and legacy PRACH resource</w:t>
      </w:r>
      <w:r>
        <w:rPr>
          <w:rFonts w:eastAsia="ＭＳ 明朝"/>
          <w:bCs/>
          <w:sz w:val="22"/>
          <w:szCs w:val="22"/>
          <w:lang w:eastAsia="ja-JP"/>
        </w:rPr>
        <w:t>.</w:t>
      </w:r>
      <w:r>
        <w:rPr>
          <w:rFonts w:eastAsia="ＭＳ 明朝" w:hint="eastAsia"/>
          <w:bCs/>
          <w:sz w:val="22"/>
          <w:szCs w:val="22"/>
          <w:lang w:eastAsia="ja-JP"/>
        </w:rPr>
        <w:t xml:space="preserve"> </w:t>
      </w:r>
      <w:r>
        <w:rPr>
          <w:rFonts w:eastAsia="ＭＳ 明朝"/>
          <w:bCs/>
          <w:sz w:val="22"/>
          <w:szCs w:val="22"/>
          <w:lang w:eastAsia="ja-JP"/>
        </w:rPr>
        <w:t>To address that, the following solutions can be considered.</w:t>
      </w:r>
    </w:p>
    <w:p w14:paraId="180CD5B5" w14:textId="7339DD94" w:rsidR="00AD7987" w:rsidRPr="00DC389B" w:rsidRDefault="00AD7987" w:rsidP="00AD7987">
      <w:pPr>
        <w:pStyle w:val="aff0"/>
        <w:numPr>
          <w:ilvl w:val="0"/>
          <w:numId w:val="36"/>
        </w:numPr>
        <w:spacing w:after="120"/>
        <w:ind w:leftChars="200" w:left="840" w:firstLineChars="0"/>
        <w:jc w:val="both"/>
        <w:rPr>
          <w:bCs/>
          <w:sz w:val="22"/>
          <w:szCs w:val="22"/>
          <w:lang w:eastAsia="ja-JP"/>
        </w:rPr>
      </w:pPr>
      <w:r>
        <w:rPr>
          <w:rFonts w:eastAsia="ＭＳ 明朝" w:hint="eastAsia"/>
          <w:bCs/>
          <w:sz w:val="22"/>
          <w:szCs w:val="22"/>
          <w:lang w:eastAsia="ja-JP"/>
        </w:rPr>
        <w:t>N</w:t>
      </w:r>
      <w:r>
        <w:rPr>
          <w:rFonts w:eastAsiaTheme="minorEastAsia"/>
          <w:bCs/>
          <w:sz w:val="22"/>
          <w:szCs w:val="22"/>
          <w:lang w:eastAsia="zh-CN"/>
        </w:rPr>
        <w:t xml:space="preserve">on-overlapping is ensued by </w:t>
      </w:r>
      <w:r w:rsidR="00E5586E">
        <w:rPr>
          <w:rFonts w:eastAsia="ＭＳ 明朝" w:hint="eastAsia"/>
          <w:bCs/>
          <w:sz w:val="22"/>
          <w:szCs w:val="22"/>
          <w:lang w:eastAsia="ja-JP"/>
        </w:rPr>
        <w:t>gNB implementation</w:t>
      </w:r>
      <w:r>
        <w:rPr>
          <w:rFonts w:eastAsiaTheme="minorEastAsia"/>
          <w:bCs/>
          <w:sz w:val="22"/>
          <w:szCs w:val="22"/>
          <w:lang w:eastAsia="zh-CN"/>
        </w:rPr>
        <w:t>:</w:t>
      </w:r>
    </w:p>
    <w:p w14:paraId="3F6F355B" w14:textId="77777777" w:rsidR="00AD7987" w:rsidRDefault="00AD7987" w:rsidP="00AD7987">
      <w:pPr>
        <w:pStyle w:val="aff0"/>
        <w:spacing w:after="120"/>
        <w:ind w:leftChars="350" w:left="840" w:firstLineChars="0" w:firstLine="0"/>
        <w:jc w:val="both"/>
        <w:rPr>
          <w:bCs/>
          <w:sz w:val="22"/>
          <w:szCs w:val="22"/>
          <w:lang w:eastAsia="ja-JP"/>
        </w:rPr>
      </w:pPr>
      <w:r>
        <w:rPr>
          <w:bCs/>
          <w:sz w:val="22"/>
          <w:szCs w:val="22"/>
          <w:lang w:eastAsia="ja-JP"/>
        </w:rPr>
        <w:t xml:space="preserve">Specifically, </w:t>
      </w:r>
      <w:r>
        <w:rPr>
          <w:rFonts w:hint="eastAsia"/>
          <w:bCs/>
          <w:sz w:val="22"/>
          <w:szCs w:val="22"/>
          <w:lang w:eastAsia="ja-JP"/>
        </w:rPr>
        <w:t>g</w:t>
      </w:r>
      <w:r>
        <w:rPr>
          <w:bCs/>
          <w:sz w:val="22"/>
          <w:szCs w:val="22"/>
          <w:lang w:eastAsia="ja-JP"/>
        </w:rPr>
        <w:t xml:space="preserve">NB configures different values of </w:t>
      </w:r>
      <w:r w:rsidRPr="007B3003">
        <w:rPr>
          <w:bCs/>
          <w:i/>
          <w:iCs/>
          <w:sz w:val="22"/>
          <w:szCs w:val="22"/>
          <w:lang w:eastAsia="ja-JP"/>
        </w:rPr>
        <w:t>msg1-FrequencyStart</w:t>
      </w:r>
      <w:r w:rsidRPr="007B3003">
        <w:rPr>
          <w:bCs/>
          <w:sz w:val="22"/>
          <w:szCs w:val="22"/>
          <w:lang w:eastAsia="ja-JP"/>
        </w:rPr>
        <w:t xml:space="preserve"> and </w:t>
      </w:r>
      <w:r w:rsidRPr="007B3003">
        <w:rPr>
          <w:bCs/>
          <w:i/>
          <w:iCs/>
          <w:sz w:val="22"/>
          <w:szCs w:val="22"/>
          <w:lang w:eastAsia="ja-JP"/>
        </w:rPr>
        <w:t>msg1-FDM</w:t>
      </w:r>
      <w:r>
        <w:rPr>
          <w:rFonts w:eastAsiaTheme="minorEastAsia"/>
          <w:bCs/>
          <w:sz w:val="22"/>
          <w:szCs w:val="22"/>
          <w:lang w:eastAsia="zh-CN"/>
        </w:rPr>
        <w:t xml:space="preserve"> for legacy PRACH resources and additional PRACH resources, respectively. Taking the example shown in Figure </w:t>
      </w:r>
      <w:r>
        <w:rPr>
          <w:rFonts w:eastAsia="ＭＳ 明朝" w:hint="eastAsia"/>
          <w:sz w:val="22"/>
          <w:szCs w:val="22"/>
          <w:lang w:eastAsia="ja-JP"/>
        </w:rPr>
        <w:t>3</w:t>
      </w:r>
      <w:r>
        <w:rPr>
          <w:rFonts w:eastAsiaTheme="minorEastAsia"/>
          <w:sz w:val="22"/>
          <w:szCs w:val="22"/>
          <w:lang w:eastAsia="zh-CN"/>
        </w:rPr>
        <w:t xml:space="preserve">, </w:t>
      </w:r>
      <w:r w:rsidRPr="007235CE">
        <w:rPr>
          <w:rFonts w:eastAsiaTheme="minorEastAsia"/>
          <w:bCs/>
          <w:sz w:val="22"/>
          <w:szCs w:val="22"/>
          <w:lang w:eastAsia="zh-CN"/>
        </w:rPr>
        <w:t>PRACH</w:t>
      </w:r>
      <w:r>
        <w:rPr>
          <w:rFonts w:eastAsiaTheme="minorEastAsia"/>
          <w:bCs/>
          <w:sz w:val="22"/>
          <w:szCs w:val="22"/>
          <w:lang w:eastAsia="zh-CN"/>
        </w:rPr>
        <w:t xml:space="preserve"> resource and additional PRACH resources are configured with the</w:t>
      </w:r>
      <w:r w:rsidRPr="00637891">
        <w:rPr>
          <w:rFonts w:eastAsiaTheme="minorEastAsia"/>
          <w:bCs/>
          <w:sz w:val="22"/>
          <w:szCs w:val="22"/>
          <w:lang w:eastAsia="zh-CN"/>
        </w:rPr>
        <w:t xml:space="preserve"> </w:t>
      </w:r>
      <w:r>
        <w:rPr>
          <w:rFonts w:eastAsiaTheme="minorEastAsia"/>
          <w:bCs/>
          <w:sz w:val="22"/>
          <w:szCs w:val="22"/>
          <w:lang w:eastAsia="zh-CN"/>
        </w:rPr>
        <w:t xml:space="preserve">same </w:t>
      </w:r>
      <w:proofErr w:type="spellStart"/>
      <w:r w:rsidRPr="00B17DFA">
        <w:rPr>
          <w:rFonts w:eastAsiaTheme="minorEastAsia" w:hint="eastAsia"/>
          <w:bCs/>
          <w:i/>
          <w:iCs/>
          <w:sz w:val="22"/>
          <w:szCs w:val="22"/>
          <w:lang w:eastAsia="zh-CN"/>
        </w:rPr>
        <w:t>prach-configurationIndex</w:t>
      </w:r>
      <w:proofErr w:type="spellEnd"/>
      <w:r>
        <w:rPr>
          <w:rFonts w:eastAsiaTheme="minorEastAsia"/>
          <w:bCs/>
          <w:sz w:val="22"/>
          <w:szCs w:val="22"/>
          <w:lang w:eastAsia="zh-CN"/>
        </w:rPr>
        <w:t xml:space="preserve"> but different values of </w:t>
      </w:r>
      <w:r w:rsidRPr="007B3003">
        <w:rPr>
          <w:bCs/>
          <w:i/>
          <w:iCs/>
          <w:sz w:val="22"/>
          <w:szCs w:val="22"/>
          <w:lang w:eastAsia="ja-JP"/>
        </w:rPr>
        <w:t>msg1-FrequencyStart</w:t>
      </w:r>
      <w:r>
        <w:rPr>
          <w:bCs/>
          <w:sz w:val="22"/>
          <w:szCs w:val="22"/>
          <w:lang w:eastAsia="ja-JP"/>
        </w:rPr>
        <w:t>.</w:t>
      </w:r>
    </w:p>
    <w:p w14:paraId="285EAB2B" w14:textId="77777777" w:rsidR="00AD7987" w:rsidRDefault="00AD7987" w:rsidP="00AD7987">
      <w:pPr>
        <w:spacing w:after="120"/>
        <w:jc w:val="center"/>
        <w:rPr>
          <w:bCs/>
          <w:sz w:val="22"/>
          <w:szCs w:val="22"/>
          <w:lang w:eastAsia="ja-JP"/>
        </w:rPr>
      </w:pPr>
      <w:r>
        <w:rPr>
          <w:bCs/>
          <w:noProof/>
          <w:sz w:val="22"/>
          <w:szCs w:val="22"/>
          <w:lang w:eastAsia="ja-JP"/>
        </w:rPr>
        <w:lastRenderedPageBreak/>
        <w:drawing>
          <wp:inline distT="0" distB="0" distL="0" distR="0" wp14:anchorId="250884F1" wp14:editId="52E0CAF2">
            <wp:extent cx="3356192" cy="2068402"/>
            <wp:effectExtent l="0" t="0" r="0" b="8255"/>
            <wp:docPr id="3" name="図 3"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ィカル ユーザー インターフェイス&#10;&#10;中程度の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6065" cy="2074487"/>
                    </a:xfrm>
                    <a:prstGeom prst="rect">
                      <a:avLst/>
                    </a:prstGeom>
                  </pic:spPr>
                </pic:pic>
              </a:graphicData>
            </a:graphic>
          </wp:inline>
        </w:drawing>
      </w:r>
    </w:p>
    <w:p w14:paraId="52D9528F" w14:textId="77777777" w:rsidR="00AD7987" w:rsidRDefault="00AD7987" w:rsidP="00AD7987">
      <w:pPr>
        <w:spacing w:after="120"/>
        <w:jc w:val="center"/>
        <w:rPr>
          <w:bCs/>
          <w:sz w:val="22"/>
          <w:szCs w:val="22"/>
          <w:lang w:eastAsia="ja-JP"/>
        </w:rPr>
      </w:pPr>
      <w:r>
        <w:rPr>
          <w:rFonts w:hint="eastAsia"/>
          <w:bCs/>
          <w:sz w:val="22"/>
          <w:szCs w:val="22"/>
          <w:lang w:eastAsia="ja-JP"/>
        </w:rPr>
        <w:t>F</w:t>
      </w:r>
      <w:r>
        <w:rPr>
          <w:bCs/>
          <w:sz w:val="22"/>
          <w:szCs w:val="22"/>
          <w:lang w:eastAsia="ja-JP"/>
        </w:rPr>
        <w:t xml:space="preserve">igure </w:t>
      </w:r>
      <w:r>
        <w:rPr>
          <w:rFonts w:hint="eastAsia"/>
          <w:bCs/>
          <w:sz w:val="22"/>
          <w:szCs w:val="22"/>
          <w:lang w:eastAsia="ja-JP"/>
        </w:rPr>
        <w:t>3</w:t>
      </w:r>
      <w:r>
        <w:rPr>
          <w:bCs/>
          <w:sz w:val="22"/>
          <w:szCs w:val="22"/>
          <w:lang w:eastAsia="ja-JP"/>
        </w:rPr>
        <w:t xml:space="preserve">. An example of PRACH configuration where legacy PRACH resources additional PRACH resources are configured by the same </w:t>
      </w:r>
      <w:r w:rsidRPr="00DC389B">
        <w:rPr>
          <w:bCs/>
          <w:i/>
          <w:iCs/>
          <w:sz w:val="22"/>
          <w:szCs w:val="22"/>
          <w:lang w:eastAsia="ja-JP"/>
        </w:rPr>
        <w:t>PRACH-</w:t>
      </w:r>
      <w:proofErr w:type="spellStart"/>
      <w:r w:rsidRPr="00DC389B">
        <w:rPr>
          <w:bCs/>
          <w:i/>
          <w:iCs/>
          <w:sz w:val="22"/>
          <w:szCs w:val="22"/>
          <w:lang w:eastAsia="ja-JP"/>
        </w:rPr>
        <w:t>configurationIndex</w:t>
      </w:r>
      <w:proofErr w:type="spellEnd"/>
      <w:r>
        <w:rPr>
          <w:bCs/>
          <w:sz w:val="22"/>
          <w:szCs w:val="22"/>
          <w:lang w:eastAsia="ja-JP"/>
        </w:rPr>
        <w:t xml:space="preserve"> but different </w:t>
      </w:r>
      <w:r w:rsidRPr="00DC389B">
        <w:rPr>
          <w:bCs/>
          <w:i/>
          <w:iCs/>
          <w:sz w:val="22"/>
          <w:szCs w:val="22"/>
          <w:lang w:eastAsia="ja-JP"/>
        </w:rPr>
        <w:t>msg1-FrequencyStart</w:t>
      </w:r>
      <w:r>
        <w:rPr>
          <w:bCs/>
          <w:sz w:val="22"/>
          <w:szCs w:val="22"/>
          <w:lang w:eastAsia="ja-JP"/>
        </w:rPr>
        <w:t>.</w:t>
      </w:r>
    </w:p>
    <w:p w14:paraId="76410BCA" w14:textId="77777777" w:rsidR="00AD7987" w:rsidRPr="00DC389B" w:rsidRDefault="00AD7987" w:rsidP="00AD7987">
      <w:pPr>
        <w:spacing w:after="120"/>
        <w:jc w:val="center"/>
        <w:rPr>
          <w:bCs/>
          <w:sz w:val="22"/>
          <w:szCs w:val="22"/>
          <w:lang w:eastAsia="ja-JP"/>
        </w:rPr>
      </w:pPr>
    </w:p>
    <w:p w14:paraId="386E4E67" w14:textId="77777777" w:rsidR="00AD7987" w:rsidRDefault="00AD7987" w:rsidP="00AD7987">
      <w:pPr>
        <w:pStyle w:val="aff0"/>
        <w:numPr>
          <w:ilvl w:val="0"/>
          <w:numId w:val="36"/>
        </w:numPr>
        <w:spacing w:after="120"/>
        <w:ind w:leftChars="200" w:left="840" w:firstLineChars="0"/>
        <w:jc w:val="both"/>
        <w:rPr>
          <w:bCs/>
          <w:sz w:val="22"/>
          <w:szCs w:val="22"/>
          <w:lang w:eastAsia="ja-JP"/>
        </w:rPr>
      </w:pPr>
      <w:r>
        <w:rPr>
          <w:rFonts w:eastAsiaTheme="minorEastAsia"/>
          <w:bCs/>
          <w:sz w:val="22"/>
          <w:szCs w:val="22"/>
          <w:lang w:eastAsia="zh-CN"/>
        </w:rPr>
        <w:t>Extending the existing PRACH configuration:</w:t>
      </w:r>
      <w:r>
        <w:rPr>
          <w:rFonts w:eastAsiaTheme="minorEastAsia"/>
          <w:bCs/>
          <w:i/>
          <w:iCs/>
          <w:sz w:val="22"/>
          <w:szCs w:val="22"/>
          <w:lang w:eastAsia="zh-CN"/>
        </w:rPr>
        <w:t xml:space="preserve"> </w:t>
      </w:r>
      <w:r>
        <w:rPr>
          <w:bCs/>
          <w:sz w:val="22"/>
          <w:szCs w:val="22"/>
          <w:lang w:eastAsia="ja-JP"/>
        </w:rPr>
        <w:t xml:space="preserve"> </w:t>
      </w:r>
    </w:p>
    <w:p w14:paraId="7AC28F5E" w14:textId="69FD9958" w:rsidR="00AD7987" w:rsidRDefault="00AD7987" w:rsidP="00AD7987">
      <w:pPr>
        <w:pStyle w:val="aff0"/>
        <w:spacing w:after="120"/>
        <w:ind w:leftChars="350" w:left="840" w:firstLineChars="0" w:firstLine="0"/>
        <w:jc w:val="both"/>
        <w:rPr>
          <w:rFonts w:eastAsiaTheme="minorEastAsia"/>
          <w:bCs/>
          <w:sz w:val="22"/>
          <w:szCs w:val="22"/>
          <w:lang w:eastAsia="zh-CN"/>
        </w:rPr>
      </w:pPr>
      <w:r>
        <w:rPr>
          <w:rFonts w:eastAsiaTheme="minorEastAsia" w:hint="eastAsia"/>
          <w:bCs/>
          <w:sz w:val="22"/>
          <w:szCs w:val="22"/>
          <w:lang w:eastAsia="zh-CN"/>
        </w:rPr>
        <w:t xml:space="preserve">gNB </w:t>
      </w:r>
      <w:r w:rsidR="00486873">
        <w:rPr>
          <w:rFonts w:eastAsia="ＭＳ 明朝" w:hint="eastAsia"/>
          <w:bCs/>
          <w:sz w:val="22"/>
          <w:szCs w:val="22"/>
          <w:lang w:eastAsia="ja-JP"/>
        </w:rPr>
        <w:t xml:space="preserve">can </w:t>
      </w:r>
      <w:r>
        <w:rPr>
          <w:rFonts w:eastAsiaTheme="minorEastAsia" w:hint="eastAsia"/>
          <w:bCs/>
          <w:sz w:val="22"/>
          <w:szCs w:val="22"/>
          <w:lang w:eastAsia="zh-CN"/>
        </w:rPr>
        <w:t xml:space="preserve">introduce a </w:t>
      </w:r>
      <w:r>
        <w:rPr>
          <w:rFonts w:eastAsiaTheme="minorEastAsia"/>
          <w:bCs/>
          <w:sz w:val="22"/>
          <w:szCs w:val="22"/>
          <w:lang w:eastAsia="zh-CN"/>
        </w:rPr>
        <w:t xml:space="preserve">timing </w:t>
      </w:r>
      <w:r>
        <w:rPr>
          <w:rFonts w:eastAsiaTheme="minorEastAsia" w:hint="eastAsia"/>
          <w:bCs/>
          <w:sz w:val="22"/>
          <w:szCs w:val="22"/>
          <w:lang w:eastAsia="zh-CN"/>
        </w:rPr>
        <w:t>offset</w:t>
      </w:r>
      <w:r w:rsidR="00DC4243">
        <w:rPr>
          <w:rFonts w:eastAsia="ＭＳ 明朝" w:hint="eastAsia"/>
          <w:bCs/>
          <w:sz w:val="22"/>
          <w:szCs w:val="22"/>
          <w:lang w:eastAsia="ja-JP"/>
        </w:rPr>
        <w:t xml:space="preserve"> or scale the PRACH configuration period</w:t>
      </w:r>
      <w:r>
        <w:rPr>
          <w:rFonts w:eastAsiaTheme="minorEastAsia" w:hint="eastAsia"/>
          <w:bCs/>
          <w:sz w:val="22"/>
          <w:szCs w:val="22"/>
          <w:lang w:eastAsia="zh-CN"/>
        </w:rPr>
        <w:t xml:space="preserve"> to  </w:t>
      </w:r>
      <w:r w:rsidR="00DC4243">
        <w:rPr>
          <w:rFonts w:eastAsia="ＭＳ 明朝" w:hint="eastAsia"/>
          <w:bCs/>
          <w:sz w:val="22"/>
          <w:szCs w:val="22"/>
          <w:lang w:eastAsia="ja-JP"/>
        </w:rPr>
        <w:t xml:space="preserve">the </w:t>
      </w:r>
      <w:r>
        <w:rPr>
          <w:rFonts w:eastAsiaTheme="minorEastAsia" w:hint="eastAsia"/>
          <w:bCs/>
          <w:sz w:val="22"/>
          <w:szCs w:val="22"/>
          <w:lang w:eastAsia="zh-CN"/>
        </w:rPr>
        <w:t xml:space="preserve">additional PRACH </w:t>
      </w:r>
      <w:r>
        <w:rPr>
          <w:rFonts w:eastAsiaTheme="minorEastAsia"/>
          <w:bCs/>
          <w:sz w:val="22"/>
          <w:szCs w:val="22"/>
          <w:lang w:eastAsia="zh-CN"/>
        </w:rPr>
        <w:t>resource</w:t>
      </w:r>
      <w:r w:rsidR="00787977">
        <w:rPr>
          <w:rFonts w:eastAsia="ＭＳ 明朝" w:hint="eastAsia"/>
          <w:bCs/>
          <w:sz w:val="22"/>
          <w:szCs w:val="22"/>
          <w:lang w:eastAsia="ja-JP"/>
        </w:rPr>
        <w:t>.</w:t>
      </w:r>
      <w:r w:rsidR="00BE5775">
        <w:rPr>
          <w:rFonts w:eastAsia="ＭＳ 明朝" w:hint="eastAsia"/>
          <w:bCs/>
          <w:sz w:val="22"/>
          <w:szCs w:val="22"/>
          <w:lang w:eastAsia="ja-JP"/>
        </w:rPr>
        <w:t xml:space="preserve"> </w:t>
      </w:r>
      <w:r w:rsidR="00787977">
        <w:rPr>
          <w:rFonts w:eastAsia="ＭＳ 明朝" w:hint="eastAsia"/>
          <w:bCs/>
          <w:sz w:val="22"/>
          <w:szCs w:val="22"/>
          <w:lang w:eastAsia="ja-JP"/>
        </w:rPr>
        <w:t>This</w:t>
      </w:r>
      <w:r w:rsidR="00BE5775">
        <w:rPr>
          <w:rFonts w:eastAsia="ＭＳ 明朝" w:hint="eastAsia"/>
          <w:bCs/>
          <w:sz w:val="22"/>
          <w:szCs w:val="22"/>
          <w:lang w:eastAsia="ja-JP"/>
        </w:rPr>
        <w:t xml:space="preserve"> </w:t>
      </w:r>
      <w:r w:rsidR="005C0664">
        <w:rPr>
          <w:rFonts w:eastAsia="ＭＳ 明朝" w:hint="eastAsia"/>
          <w:bCs/>
          <w:sz w:val="22"/>
          <w:szCs w:val="22"/>
          <w:lang w:eastAsia="ja-JP"/>
        </w:rPr>
        <w:t>has been</w:t>
      </w:r>
      <w:r w:rsidR="00BE5775">
        <w:rPr>
          <w:rFonts w:eastAsia="ＭＳ 明朝" w:hint="eastAsia"/>
          <w:bCs/>
          <w:sz w:val="22"/>
          <w:szCs w:val="22"/>
          <w:lang w:eastAsia="ja-JP"/>
        </w:rPr>
        <w:t xml:space="preserve"> already supported</w:t>
      </w:r>
      <w:r>
        <w:rPr>
          <w:rFonts w:eastAsiaTheme="minorEastAsia" w:hint="eastAsia"/>
          <w:bCs/>
          <w:sz w:val="22"/>
          <w:szCs w:val="22"/>
          <w:lang w:eastAsia="zh-CN"/>
        </w:rPr>
        <w:t xml:space="preserve"> </w:t>
      </w:r>
      <w:r w:rsidR="005C0664">
        <w:rPr>
          <w:rFonts w:eastAsia="ＭＳ 明朝" w:hint="eastAsia"/>
          <w:bCs/>
          <w:sz w:val="22"/>
          <w:szCs w:val="22"/>
          <w:lang w:eastAsia="ja-JP"/>
        </w:rPr>
        <w:t xml:space="preserve">in </w:t>
      </w:r>
      <w:r w:rsidR="004658A3">
        <w:rPr>
          <w:rFonts w:eastAsia="ＭＳ 明朝" w:hint="eastAsia"/>
          <w:bCs/>
          <w:sz w:val="22"/>
          <w:szCs w:val="22"/>
          <w:lang w:eastAsia="ja-JP"/>
        </w:rPr>
        <w:t>Rel.1</w:t>
      </w:r>
      <w:r w:rsidR="00C5620A">
        <w:rPr>
          <w:rFonts w:eastAsia="ＭＳ 明朝" w:hint="eastAsia"/>
          <w:bCs/>
          <w:sz w:val="22"/>
          <w:szCs w:val="22"/>
          <w:lang w:eastAsia="ja-JP"/>
        </w:rPr>
        <w:t xml:space="preserve">6 </w:t>
      </w:r>
      <w:r>
        <w:rPr>
          <w:rFonts w:eastAsiaTheme="minorEastAsia" w:hint="eastAsia"/>
          <w:bCs/>
          <w:sz w:val="22"/>
          <w:szCs w:val="22"/>
          <w:lang w:eastAsia="zh-CN"/>
        </w:rPr>
        <w:t>IAB</w:t>
      </w:r>
      <w:r>
        <w:rPr>
          <w:rFonts w:eastAsiaTheme="minorEastAsia"/>
          <w:bCs/>
          <w:sz w:val="22"/>
          <w:szCs w:val="22"/>
          <w:lang w:eastAsia="zh-CN"/>
        </w:rPr>
        <w:t>.</w:t>
      </w:r>
      <w:r w:rsidRPr="00E97CEC">
        <w:t xml:space="preserve"> </w:t>
      </w:r>
    </w:p>
    <w:p w14:paraId="15031412" w14:textId="5B774509" w:rsidR="00AD7987" w:rsidRPr="000017B1" w:rsidRDefault="00AD7987" w:rsidP="00AD7987">
      <w:pPr>
        <w:spacing w:after="120"/>
        <w:ind w:leftChars="200" w:left="480"/>
        <w:jc w:val="both"/>
        <w:rPr>
          <w:rFonts w:eastAsia="ＭＳ 明朝"/>
          <w:bCs/>
          <w:sz w:val="22"/>
          <w:szCs w:val="22"/>
          <w:lang w:eastAsia="ja-JP"/>
        </w:rPr>
      </w:pPr>
      <w:r>
        <w:rPr>
          <w:rFonts w:eastAsiaTheme="minorEastAsia"/>
          <w:bCs/>
          <w:sz w:val="22"/>
          <w:szCs w:val="22"/>
          <w:lang w:eastAsia="zh-CN"/>
        </w:rPr>
        <w:t>Solution 1</w:t>
      </w:r>
      <w:r w:rsidRPr="00DC389B">
        <w:rPr>
          <w:rFonts w:eastAsiaTheme="minorEastAsia"/>
          <w:bCs/>
          <w:sz w:val="22"/>
          <w:szCs w:val="22"/>
          <w:lang w:eastAsia="zh-CN"/>
        </w:rPr>
        <w:t xml:space="preserve"> is the</w:t>
      </w:r>
      <w:r>
        <w:rPr>
          <w:rFonts w:eastAsiaTheme="minorEastAsia"/>
          <w:bCs/>
          <w:sz w:val="22"/>
          <w:szCs w:val="22"/>
          <w:lang w:eastAsia="zh-CN"/>
        </w:rPr>
        <w:t xml:space="preserve"> simplest</w:t>
      </w:r>
      <w:r w:rsidRPr="00DC389B">
        <w:rPr>
          <w:rFonts w:eastAsiaTheme="minorEastAsia"/>
          <w:bCs/>
          <w:sz w:val="22"/>
          <w:szCs w:val="22"/>
          <w:lang w:eastAsia="zh-CN"/>
        </w:rPr>
        <w:t xml:space="preserve"> way with</w:t>
      </w:r>
      <w:r w:rsidR="00143105">
        <w:rPr>
          <w:rFonts w:eastAsia="ＭＳ 明朝" w:hint="eastAsia"/>
          <w:bCs/>
          <w:sz w:val="22"/>
          <w:szCs w:val="22"/>
          <w:lang w:eastAsia="ja-JP"/>
        </w:rPr>
        <w:t>out</w:t>
      </w:r>
      <w:r w:rsidRPr="00DC389B">
        <w:rPr>
          <w:rFonts w:eastAsiaTheme="minorEastAsia"/>
          <w:bCs/>
          <w:sz w:val="22"/>
          <w:szCs w:val="22"/>
          <w:lang w:eastAsia="zh-CN"/>
        </w:rPr>
        <w:t xml:space="preserve"> spec </w:t>
      </w:r>
      <w:r>
        <w:rPr>
          <w:rFonts w:eastAsiaTheme="minorEastAsia"/>
          <w:bCs/>
          <w:sz w:val="22"/>
          <w:szCs w:val="22"/>
          <w:lang w:eastAsia="zh-CN"/>
        </w:rPr>
        <w:t>impact</w:t>
      </w:r>
      <w:r w:rsidRPr="00DC389B">
        <w:rPr>
          <w:rFonts w:eastAsiaTheme="minorEastAsia"/>
          <w:bCs/>
          <w:sz w:val="22"/>
          <w:szCs w:val="22"/>
          <w:lang w:eastAsia="zh-CN"/>
        </w:rPr>
        <w:t xml:space="preserve">, </w:t>
      </w:r>
      <w:r>
        <w:rPr>
          <w:rFonts w:eastAsiaTheme="minorEastAsia"/>
          <w:bCs/>
          <w:sz w:val="22"/>
          <w:szCs w:val="22"/>
          <w:lang w:eastAsia="zh-CN"/>
        </w:rPr>
        <w:t>while</w:t>
      </w:r>
      <w:r w:rsidRPr="00DC389B">
        <w:rPr>
          <w:rFonts w:eastAsiaTheme="minorEastAsia"/>
          <w:bCs/>
          <w:sz w:val="22"/>
          <w:szCs w:val="22"/>
          <w:lang w:eastAsia="zh-CN"/>
        </w:rPr>
        <w:t xml:space="preserve"> </w:t>
      </w:r>
      <w:r>
        <w:rPr>
          <w:rFonts w:eastAsiaTheme="minorEastAsia"/>
          <w:bCs/>
          <w:sz w:val="22"/>
          <w:szCs w:val="22"/>
          <w:lang w:eastAsia="zh-CN"/>
        </w:rPr>
        <w:t>solution 2</w:t>
      </w:r>
      <w:r w:rsidRPr="00DC389B">
        <w:rPr>
          <w:rFonts w:eastAsiaTheme="minorEastAsia"/>
          <w:bCs/>
          <w:sz w:val="22"/>
          <w:szCs w:val="22"/>
          <w:lang w:eastAsia="zh-CN"/>
        </w:rPr>
        <w:t xml:space="preserve"> give</w:t>
      </w:r>
      <w:r>
        <w:rPr>
          <w:rFonts w:eastAsiaTheme="minorEastAsia"/>
          <w:bCs/>
          <w:sz w:val="22"/>
          <w:szCs w:val="22"/>
          <w:lang w:eastAsia="zh-CN"/>
        </w:rPr>
        <w:t>s</w:t>
      </w:r>
      <w:r w:rsidRPr="00DC389B">
        <w:rPr>
          <w:rFonts w:eastAsiaTheme="minorEastAsia"/>
          <w:bCs/>
          <w:sz w:val="22"/>
          <w:szCs w:val="22"/>
          <w:lang w:eastAsia="zh-CN"/>
        </w:rPr>
        <w:t xml:space="preserve"> more flexibility in configuration.</w:t>
      </w:r>
    </w:p>
    <w:p w14:paraId="3225A106" w14:textId="77777777" w:rsidR="00AD7987" w:rsidRDefault="00AD7987" w:rsidP="00AD7987">
      <w:pPr>
        <w:pStyle w:val="aff0"/>
        <w:numPr>
          <w:ilvl w:val="0"/>
          <w:numId w:val="37"/>
        </w:numPr>
        <w:spacing w:after="120"/>
        <w:ind w:firstLineChars="0"/>
        <w:jc w:val="both"/>
        <w:rPr>
          <w:rFonts w:eastAsia="ＭＳ 明朝"/>
          <w:bCs/>
          <w:sz w:val="22"/>
          <w:szCs w:val="22"/>
          <w:u w:val="single"/>
          <w:lang w:eastAsia="ja-JP"/>
        </w:rPr>
      </w:pPr>
      <w:r>
        <w:rPr>
          <w:rFonts w:eastAsia="ＭＳ 明朝" w:hint="eastAsia"/>
          <w:bCs/>
          <w:sz w:val="22"/>
          <w:szCs w:val="22"/>
          <w:u w:val="single"/>
          <w:lang w:eastAsia="ja-JP"/>
        </w:rPr>
        <w:t>The PRACH configuration index for additional PRACH resources is different from that for legacy PRACH resources</w:t>
      </w:r>
    </w:p>
    <w:p w14:paraId="689F3CA4" w14:textId="435CB38A" w:rsidR="00AD7987" w:rsidRDefault="00AD7987" w:rsidP="00AD7987">
      <w:pPr>
        <w:pStyle w:val="aff0"/>
        <w:spacing w:after="120"/>
        <w:ind w:left="440" w:firstLineChars="0" w:firstLine="0"/>
        <w:jc w:val="both"/>
        <w:rPr>
          <w:rFonts w:eastAsiaTheme="minorEastAsia"/>
          <w:bCs/>
          <w:sz w:val="22"/>
          <w:szCs w:val="22"/>
          <w:lang w:eastAsia="zh-CN"/>
        </w:rPr>
      </w:pPr>
      <w:r>
        <w:rPr>
          <w:rFonts w:eastAsia="ＭＳ 明朝" w:hint="eastAsia"/>
          <w:bCs/>
          <w:sz w:val="22"/>
          <w:szCs w:val="22"/>
          <w:lang w:eastAsia="ja-JP"/>
        </w:rPr>
        <w:t xml:space="preserve">In this case, if the additional PRACH resources contains legacy PRACH resources, it results in partial overlapping </w:t>
      </w:r>
      <w:r w:rsidR="001A7953">
        <w:rPr>
          <w:rFonts w:eastAsia="ＭＳ 明朝" w:hint="eastAsia"/>
          <w:bCs/>
          <w:sz w:val="22"/>
          <w:szCs w:val="22"/>
          <w:lang w:eastAsia="ja-JP"/>
        </w:rPr>
        <w:t xml:space="preserve">in both time domain and frequency domain </w:t>
      </w:r>
      <w:r>
        <w:rPr>
          <w:rFonts w:eastAsia="ＭＳ 明朝" w:hint="eastAsia"/>
          <w:bCs/>
          <w:sz w:val="22"/>
          <w:szCs w:val="22"/>
          <w:lang w:eastAsia="ja-JP"/>
        </w:rPr>
        <w:t xml:space="preserve">between them. An example is shown in the Figure below. Assuming the cell operates in TDD and FR1, PRACH </w:t>
      </w:r>
      <w:r>
        <w:rPr>
          <w:rFonts w:eastAsia="ＭＳ 明朝"/>
          <w:bCs/>
          <w:sz w:val="22"/>
          <w:szCs w:val="22"/>
          <w:lang w:eastAsia="ja-JP"/>
        </w:rPr>
        <w:t>configuration</w:t>
      </w:r>
      <w:r>
        <w:rPr>
          <w:rFonts w:eastAsia="ＭＳ 明朝" w:hint="eastAsia"/>
          <w:bCs/>
          <w:sz w:val="22"/>
          <w:szCs w:val="22"/>
          <w:lang w:eastAsia="ja-JP"/>
        </w:rPr>
        <w:t xml:space="preserve"> index 7 </w:t>
      </w:r>
      <w:r>
        <w:rPr>
          <w:rFonts w:eastAsiaTheme="minorEastAsia" w:hint="eastAsia"/>
          <w:bCs/>
          <w:sz w:val="22"/>
          <w:szCs w:val="22"/>
          <w:lang w:eastAsia="zh-CN"/>
        </w:rPr>
        <w:t xml:space="preserve">is configured for </w:t>
      </w:r>
      <w:r>
        <w:rPr>
          <w:rFonts w:eastAsia="ＭＳ 明朝" w:hint="eastAsia"/>
          <w:bCs/>
          <w:sz w:val="22"/>
          <w:szCs w:val="22"/>
          <w:lang w:eastAsia="ja-JP"/>
        </w:rPr>
        <w:t>legacy PRACH resources</w:t>
      </w:r>
      <w:r>
        <w:rPr>
          <w:rFonts w:eastAsiaTheme="minorEastAsia" w:hint="eastAsia"/>
          <w:bCs/>
          <w:sz w:val="22"/>
          <w:szCs w:val="22"/>
          <w:lang w:eastAsia="zh-CN"/>
        </w:rPr>
        <w:t xml:space="preserve"> </w:t>
      </w:r>
      <w:r>
        <w:rPr>
          <w:rFonts w:eastAsia="ＭＳ 明朝" w:hint="eastAsia"/>
          <w:bCs/>
          <w:sz w:val="22"/>
          <w:szCs w:val="22"/>
          <w:lang w:eastAsia="ja-JP"/>
        </w:rPr>
        <w:t xml:space="preserve">and PRACH </w:t>
      </w:r>
      <w:r>
        <w:rPr>
          <w:rFonts w:eastAsia="ＭＳ 明朝"/>
          <w:bCs/>
          <w:sz w:val="22"/>
          <w:szCs w:val="22"/>
          <w:lang w:eastAsia="ja-JP"/>
        </w:rPr>
        <w:t>configuration</w:t>
      </w:r>
      <w:r>
        <w:rPr>
          <w:rFonts w:eastAsia="ＭＳ 明朝" w:hint="eastAsia"/>
          <w:bCs/>
          <w:sz w:val="22"/>
          <w:szCs w:val="22"/>
          <w:lang w:eastAsia="ja-JP"/>
        </w:rPr>
        <w:t xml:space="preserve"> index 17</w:t>
      </w:r>
      <w:r>
        <w:rPr>
          <w:rFonts w:eastAsiaTheme="minorEastAsia" w:hint="eastAsia"/>
          <w:bCs/>
          <w:sz w:val="22"/>
          <w:szCs w:val="22"/>
          <w:lang w:eastAsia="zh-CN"/>
        </w:rPr>
        <w:t xml:space="preserve"> is configured for </w:t>
      </w:r>
      <w:r>
        <w:rPr>
          <w:rFonts w:eastAsia="ＭＳ 明朝"/>
          <w:bCs/>
          <w:sz w:val="22"/>
          <w:szCs w:val="22"/>
          <w:lang w:eastAsia="ja-JP"/>
        </w:rPr>
        <w:t>additional</w:t>
      </w:r>
      <w:r>
        <w:rPr>
          <w:rFonts w:eastAsia="ＭＳ 明朝" w:hint="eastAsia"/>
          <w:bCs/>
          <w:sz w:val="22"/>
          <w:szCs w:val="22"/>
          <w:lang w:eastAsia="ja-JP"/>
        </w:rPr>
        <w:t xml:space="preserve"> PRACH resources. With the same </w:t>
      </w:r>
      <w:r>
        <w:rPr>
          <w:rFonts w:eastAsia="ＭＳ 明朝"/>
          <w:bCs/>
          <w:sz w:val="22"/>
          <w:szCs w:val="22"/>
          <w:lang w:eastAsia="ja-JP"/>
        </w:rPr>
        <w:t>frequency</w:t>
      </w:r>
      <w:r>
        <w:rPr>
          <w:rFonts w:eastAsia="ＭＳ 明朝" w:hint="eastAsia"/>
          <w:bCs/>
          <w:sz w:val="22"/>
          <w:szCs w:val="22"/>
          <w:lang w:eastAsia="ja-JP"/>
        </w:rPr>
        <w:t xml:space="preserve"> domain </w:t>
      </w:r>
      <w:r>
        <w:rPr>
          <w:rFonts w:eastAsia="ＭＳ 明朝"/>
          <w:bCs/>
          <w:sz w:val="22"/>
          <w:szCs w:val="22"/>
          <w:lang w:eastAsia="ja-JP"/>
        </w:rPr>
        <w:t>configuration</w:t>
      </w:r>
      <w:r>
        <w:rPr>
          <w:rFonts w:eastAsia="ＭＳ 明朝" w:hint="eastAsia"/>
          <w:bCs/>
          <w:sz w:val="22"/>
          <w:szCs w:val="22"/>
          <w:lang w:eastAsia="ja-JP"/>
        </w:rPr>
        <w:t xml:space="preserve">, the legacy PRACH resources overlap with the additional PRACH resources in </w:t>
      </w:r>
      <w:r>
        <w:rPr>
          <w:rFonts w:eastAsiaTheme="minorEastAsia" w:hint="eastAsia"/>
          <w:bCs/>
          <w:sz w:val="22"/>
          <w:szCs w:val="22"/>
          <w:lang w:eastAsia="zh-CN"/>
        </w:rPr>
        <w:t xml:space="preserve">the </w:t>
      </w:r>
      <w:r>
        <w:rPr>
          <w:rFonts w:eastAsia="ＭＳ 明朝" w:hint="eastAsia"/>
          <w:bCs/>
          <w:sz w:val="22"/>
          <w:szCs w:val="22"/>
          <w:lang w:eastAsia="ja-JP"/>
        </w:rPr>
        <w:t xml:space="preserve">subframe 9 of every frame. </w:t>
      </w:r>
    </w:p>
    <w:p w14:paraId="3FE65B23" w14:textId="77777777" w:rsidR="00AD7987" w:rsidRDefault="00AD7987" w:rsidP="00AD7987">
      <w:pPr>
        <w:pStyle w:val="aff0"/>
        <w:spacing w:after="120"/>
        <w:ind w:left="440" w:firstLineChars="0" w:firstLine="0"/>
        <w:jc w:val="center"/>
        <w:rPr>
          <w:rFonts w:eastAsiaTheme="minorEastAsia"/>
          <w:bCs/>
          <w:sz w:val="22"/>
          <w:szCs w:val="22"/>
          <w:lang w:eastAsia="zh-CN"/>
        </w:rPr>
      </w:pPr>
      <w:r>
        <w:rPr>
          <w:rFonts w:eastAsiaTheme="minorEastAsia" w:hint="eastAsia"/>
          <w:bCs/>
          <w:noProof/>
          <w:sz w:val="22"/>
          <w:szCs w:val="22"/>
          <w:lang w:eastAsia="zh-CN"/>
        </w:rPr>
        <w:drawing>
          <wp:inline distT="0" distB="0" distL="0" distR="0" wp14:anchorId="14D68500" wp14:editId="04B917BC">
            <wp:extent cx="3860800" cy="2346508"/>
            <wp:effectExtent l="0" t="0" r="0" b="0"/>
            <wp:docPr id="1638724820"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24820" name="図 3" descr="時計 が含まれている画像&#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8292" cy="2351061"/>
                    </a:xfrm>
                    <a:prstGeom prst="rect">
                      <a:avLst/>
                    </a:prstGeom>
                  </pic:spPr>
                </pic:pic>
              </a:graphicData>
            </a:graphic>
          </wp:inline>
        </w:drawing>
      </w:r>
    </w:p>
    <w:p w14:paraId="0343155A" w14:textId="77777777" w:rsidR="00AD7987" w:rsidRDefault="00AD7987" w:rsidP="00AD7987">
      <w:pPr>
        <w:pStyle w:val="aff0"/>
        <w:spacing w:after="120"/>
        <w:ind w:left="440" w:firstLineChars="0" w:firstLine="0"/>
        <w:jc w:val="center"/>
        <w:rPr>
          <w:rFonts w:eastAsiaTheme="minorEastAsia"/>
          <w:bCs/>
          <w:sz w:val="22"/>
          <w:szCs w:val="22"/>
          <w:lang w:eastAsia="zh-CN"/>
        </w:rPr>
      </w:pPr>
      <w:r>
        <w:rPr>
          <w:rFonts w:eastAsiaTheme="minorEastAsia" w:hint="eastAsia"/>
          <w:bCs/>
          <w:sz w:val="22"/>
          <w:szCs w:val="22"/>
          <w:lang w:eastAsia="zh-CN"/>
        </w:rPr>
        <w:t xml:space="preserve">Figure </w:t>
      </w:r>
      <w:r>
        <w:rPr>
          <w:rFonts w:eastAsia="ＭＳ 明朝" w:hint="eastAsia"/>
          <w:bCs/>
          <w:sz w:val="22"/>
          <w:szCs w:val="22"/>
          <w:lang w:eastAsia="ja-JP"/>
        </w:rPr>
        <w:t>4</w:t>
      </w:r>
      <w:r>
        <w:rPr>
          <w:rFonts w:eastAsiaTheme="minorEastAsia" w:hint="eastAsia"/>
          <w:bCs/>
          <w:sz w:val="22"/>
          <w:szCs w:val="22"/>
          <w:lang w:eastAsia="zh-CN"/>
        </w:rPr>
        <w:t xml:space="preserve">. An example of </w:t>
      </w:r>
      <w:r>
        <w:rPr>
          <w:rFonts w:eastAsia="ＭＳ 明朝" w:hint="eastAsia"/>
          <w:bCs/>
          <w:sz w:val="22"/>
          <w:szCs w:val="22"/>
          <w:lang w:eastAsia="ja-JP"/>
        </w:rPr>
        <w:t>the additional PRACH resource</w:t>
      </w:r>
      <w:r>
        <w:rPr>
          <w:rFonts w:eastAsiaTheme="minorEastAsia" w:hint="eastAsia"/>
          <w:bCs/>
          <w:sz w:val="22"/>
          <w:szCs w:val="22"/>
          <w:lang w:eastAsia="zh-CN"/>
        </w:rPr>
        <w:t xml:space="preserve"> </w:t>
      </w:r>
      <w:r>
        <w:rPr>
          <w:rFonts w:eastAsiaTheme="minorEastAsia"/>
          <w:bCs/>
          <w:sz w:val="22"/>
          <w:szCs w:val="22"/>
          <w:lang w:eastAsia="zh-CN"/>
        </w:rPr>
        <w:t>configuration</w:t>
      </w:r>
      <w:r>
        <w:rPr>
          <w:rFonts w:eastAsia="ＭＳ 明朝" w:hint="eastAsia"/>
          <w:bCs/>
          <w:sz w:val="22"/>
          <w:szCs w:val="22"/>
          <w:lang w:eastAsia="ja-JP"/>
        </w:rPr>
        <w:t xml:space="preserve"> </w:t>
      </w:r>
      <w:r>
        <w:rPr>
          <w:rFonts w:eastAsiaTheme="minorEastAsia" w:hint="eastAsia"/>
          <w:bCs/>
          <w:sz w:val="22"/>
          <w:szCs w:val="22"/>
          <w:lang w:eastAsia="zh-CN"/>
        </w:rPr>
        <w:t>and</w:t>
      </w:r>
      <w:r>
        <w:rPr>
          <w:rFonts w:eastAsia="ＭＳ 明朝" w:hint="eastAsia"/>
          <w:bCs/>
          <w:sz w:val="22"/>
          <w:szCs w:val="22"/>
          <w:lang w:eastAsia="ja-JP"/>
        </w:rPr>
        <w:t xml:space="preserve"> legacy PRACH resourc</w:t>
      </w:r>
      <w:r>
        <w:rPr>
          <w:rFonts w:eastAsiaTheme="minorEastAsia" w:hint="eastAsia"/>
          <w:bCs/>
          <w:sz w:val="22"/>
          <w:szCs w:val="22"/>
          <w:lang w:eastAsia="zh-CN"/>
        </w:rPr>
        <w:t xml:space="preserve">e configuration with different PRACH </w:t>
      </w:r>
      <w:r>
        <w:rPr>
          <w:rFonts w:eastAsiaTheme="minorEastAsia"/>
          <w:bCs/>
          <w:sz w:val="22"/>
          <w:szCs w:val="22"/>
          <w:lang w:eastAsia="zh-CN"/>
        </w:rPr>
        <w:t>configuration</w:t>
      </w:r>
      <w:r>
        <w:rPr>
          <w:rFonts w:eastAsiaTheme="minorEastAsia" w:hint="eastAsia"/>
          <w:bCs/>
          <w:sz w:val="22"/>
          <w:szCs w:val="22"/>
          <w:lang w:eastAsia="zh-CN"/>
        </w:rPr>
        <w:t xml:space="preserve"> indexes</w:t>
      </w:r>
    </w:p>
    <w:p w14:paraId="3F96C3AF" w14:textId="77777777" w:rsidR="00AD7987" w:rsidRPr="00B27742" w:rsidRDefault="00AD7987" w:rsidP="00AD7987">
      <w:pPr>
        <w:pStyle w:val="aff0"/>
        <w:spacing w:after="120"/>
        <w:ind w:left="440" w:firstLineChars="0" w:firstLine="0"/>
        <w:jc w:val="center"/>
        <w:rPr>
          <w:rFonts w:eastAsiaTheme="minorEastAsia"/>
          <w:bCs/>
          <w:sz w:val="22"/>
          <w:szCs w:val="22"/>
          <w:lang w:eastAsia="zh-CN"/>
        </w:rPr>
      </w:pPr>
    </w:p>
    <w:p w14:paraId="5B96EA74" w14:textId="5AB9A838" w:rsidR="0083382D" w:rsidRPr="00DA1B25" w:rsidRDefault="00AD7987" w:rsidP="006E1F81">
      <w:pPr>
        <w:spacing w:after="120"/>
        <w:jc w:val="both"/>
        <w:rPr>
          <w:sz w:val="22"/>
          <w:szCs w:val="22"/>
          <w:lang w:eastAsia="ja-JP"/>
        </w:rPr>
      </w:pPr>
      <w:r w:rsidRPr="00DA1B25">
        <w:rPr>
          <w:rFonts w:eastAsia="ＭＳ 明朝"/>
          <w:bCs/>
          <w:sz w:val="22"/>
          <w:szCs w:val="22"/>
          <w:lang w:eastAsia="ja-JP"/>
        </w:rPr>
        <w:lastRenderedPageBreak/>
        <w:t xml:space="preserve">In such a situation, different </w:t>
      </w:r>
      <w:r w:rsidRPr="00DA1B25">
        <w:rPr>
          <w:rFonts w:eastAsiaTheme="minorEastAsia"/>
          <w:sz w:val="22"/>
          <w:szCs w:val="22"/>
          <w:lang w:eastAsia="zh-CN"/>
        </w:rPr>
        <w:t>SSB-RO mapping results for legacy UEs</w:t>
      </w:r>
      <w:r w:rsidRPr="00DA1B25">
        <w:rPr>
          <w:rFonts w:eastAsia="ＭＳ 明朝"/>
          <w:bCs/>
          <w:sz w:val="22"/>
          <w:szCs w:val="22"/>
          <w:lang w:eastAsia="ja-JP"/>
        </w:rPr>
        <w:t xml:space="preserve"> and Rel.19 NES capable UEs </w:t>
      </w:r>
      <w:r w:rsidRPr="00DA1B25">
        <w:rPr>
          <w:rFonts w:eastAsiaTheme="minorEastAsia"/>
          <w:sz w:val="22"/>
          <w:szCs w:val="22"/>
          <w:lang w:eastAsia="zh-CN"/>
        </w:rPr>
        <w:t xml:space="preserve">on a legacy PRACH occasion </w:t>
      </w:r>
      <w:r w:rsidRPr="00DA1B25">
        <w:rPr>
          <w:rFonts w:eastAsia="ＭＳ 明朝"/>
          <w:bCs/>
          <w:sz w:val="22"/>
          <w:szCs w:val="22"/>
          <w:lang w:eastAsia="ja-JP"/>
        </w:rPr>
        <w:t>should be avoided. To address that,</w:t>
      </w:r>
      <w:r w:rsidR="0083382D" w:rsidRPr="00DA1B25">
        <w:rPr>
          <w:rFonts w:eastAsia="ＭＳ 明朝"/>
          <w:bCs/>
          <w:sz w:val="22"/>
          <w:szCs w:val="22"/>
          <w:lang w:eastAsia="ja-JP"/>
        </w:rPr>
        <w:t xml:space="preserve"> </w:t>
      </w:r>
      <w:r w:rsidR="0083382D" w:rsidRPr="00DA1B25">
        <w:rPr>
          <w:sz w:val="22"/>
          <w:szCs w:val="22"/>
          <w:lang w:eastAsia="ja-JP"/>
        </w:rPr>
        <w:t>m</w:t>
      </w:r>
      <w:r w:rsidRPr="00DA1B25">
        <w:rPr>
          <w:sz w:val="22"/>
          <w:szCs w:val="22"/>
          <w:lang w:eastAsia="ja-JP"/>
        </w:rPr>
        <w:t>uting overlapped PRACH occasions by e</w:t>
      </w:r>
      <w:r w:rsidRPr="00DA1B25">
        <w:rPr>
          <w:rFonts w:eastAsiaTheme="minorEastAsia"/>
          <w:sz w:val="22"/>
          <w:szCs w:val="22"/>
          <w:lang w:eastAsia="zh-CN"/>
        </w:rPr>
        <w:t>nhancing the validation rule</w:t>
      </w:r>
      <w:r w:rsidR="0083382D" w:rsidRPr="00DA1B25">
        <w:rPr>
          <w:sz w:val="22"/>
          <w:szCs w:val="22"/>
          <w:lang w:eastAsia="ja-JP"/>
        </w:rPr>
        <w:t xml:space="preserve"> can be considered.</w:t>
      </w:r>
    </w:p>
    <w:p w14:paraId="621FEDB3" w14:textId="77777777" w:rsidR="00AD7987" w:rsidRPr="00DA1B25" w:rsidRDefault="00AD7987" w:rsidP="00DA1B25">
      <w:pPr>
        <w:spacing w:after="120"/>
        <w:jc w:val="both"/>
        <w:rPr>
          <w:rFonts w:eastAsia="ＭＳ 明朝"/>
          <w:bCs/>
          <w:sz w:val="22"/>
          <w:szCs w:val="22"/>
          <w:lang w:eastAsia="ja-JP"/>
        </w:rPr>
      </w:pPr>
      <w:r w:rsidRPr="00DA1B25">
        <w:rPr>
          <w:rFonts w:eastAsia="ＭＳ 明朝"/>
          <w:bCs/>
          <w:sz w:val="22"/>
          <w:szCs w:val="22"/>
          <w:lang w:eastAsia="ja-JP"/>
        </w:rPr>
        <w:t xml:space="preserve">In current specification, validation rule of PRACH occasion is specified to ensure that a UE has sufficient time to select and transmit a PRACH preamble corresponding to the strongest received SSB beam. In detail, a PRACH occasion is valid if it starts after a predefined time gap from a SSB or it is within UL symbols if </w:t>
      </w:r>
      <w:proofErr w:type="spellStart"/>
      <w:r w:rsidRPr="00DA1B25">
        <w:rPr>
          <w:rFonts w:eastAsia="ＭＳ 明朝"/>
          <w:bCs/>
          <w:i/>
          <w:iCs/>
          <w:sz w:val="22"/>
          <w:szCs w:val="22"/>
          <w:lang w:eastAsia="ja-JP"/>
        </w:rPr>
        <w:t>tdd</w:t>
      </w:r>
      <w:proofErr w:type="spellEnd"/>
      <w:r w:rsidRPr="00DA1B25">
        <w:rPr>
          <w:rFonts w:eastAsia="ＭＳ 明朝"/>
          <w:bCs/>
          <w:i/>
          <w:iCs/>
          <w:sz w:val="22"/>
          <w:szCs w:val="22"/>
          <w:lang w:eastAsia="ja-JP"/>
        </w:rPr>
        <w:t>-UL-DL-</w:t>
      </w:r>
      <w:proofErr w:type="spellStart"/>
      <w:r w:rsidRPr="00DA1B25">
        <w:rPr>
          <w:rFonts w:eastAsia="ＭＳ 明朝"/>
          <w:bCs/>
          <w:i/>
          <w:iCs/>
          <w:sz w:val="22"/>
          <w:szCs w:val="22"/>
          <w:lang w:eastAsia="ja-JP"/>
        </w:rPr>
        <w:t>ConfigurationComm</w:t>
      </w:r>
      <w:proofErr w:type="spellEnd"/>
      <w:r w:rsidRPr="00DA1B25">
        <w:rPr>
          <w:rFonts w:eastAsia="ＭＳ 明朝"/>
          <w:bCs/>
          <w:sz w:val="22"/>
          <w:szCs w:val="22"/>
          <w:lang w:eastAsia="ja-JP"/>
        </w:rPr>
        <w:t xml:space="preserve"> is provided. SSB-RO mapping is performed only on the valid PRACH occasions. </w:t>
      </w:r>
    </w:p>
    <w:p w14:paraId="7DEEC9E9" w14:textId="1C483217" w:rsidR="00AD7987" w:rsidRPr="00DA1B25" w:rsidRDefault="00AD7987" w:rsidP="00DA1B25">
      <w:pPr>
        <w:spacing w:after="120"/>
        <w:jc w:val="both"/>
        <w:rPr>
          <w:rFonts w:eastAsia="ＭＳ 明朝"/>
          <w:bCs/>
          <w:sz w:val="22"/>
          <w:szCs w:val="22"/>
          <w:lang w:eastAsia="ja-JP"/>
        </w:rPr>
      </w:pPr>
      <w:r w:rsidRPr="00DA1B25">
        <w:rPr>
          <w:rFonts w:eastAsia="ＭＳ 明朝"/>
          <w:bCs/>
          <w:sz w:val="22"/>
          <w:szCs w:val="22"/>
          <w:lang w:eastAsia="ja-JP"/>
        </w:rPr>
        <w:t xml:space="preserve">The validation rule can be extended to address the SSB-RO mapping issue due to overlapping PRACH resources. Specifically, a PRACH occasion for the additional PRACH resource is assumed as </w:t>
      </w:r>
      <w:r w:rsidR="008C7A87">
        <w:rPr>
          <w:rFonts w:eastAsia="ＭＳ 明朝" w:hint="eastAsia"/>
          <w:bCs/>
          <w:sz w:val="22"/>
          <w:szCs w:val="22"/>
          <w:lang w:eastAsia="ja-JP"/>
        </w:rPr>
        <w:t>in</w:t>
      </w:r>
      <w:r w:rsidRPr="00DA1B25">
        <w:rPr>
          <w:rFonts w:eastAsia="ＭＳ 明朝"/>
          <w:bCs/>
          <w:sz w:val="22"/>
          <w:szCs w:val="22"/>
          <w:lang w:eastAsia="ja-JP"/>
        </w:rPr>
        <w:t xml:space="preserve">valid if it is overlapping in </w:t>
      </w:r>
      <w:r w:rsidR="008C7A87">
        <w:rPr>
          <w:rFonts w:eastAsia="ＭＳ 明朝" w:hint="eastAsia"/>
          <w:bCs/>
          <w:sz w:val="22"/>
          <w:szCs w:val="22"/>
          <w:lang w:eastAsia="ja-JP"/>
        </w:rPr>
        <w:t xml:space="preserve">both </w:t>
      </w:r>
      <w:r w:rsidRPr="00DA1B25">
        <w:rPr>
          <w:rFonts w:eastAsia="ＭＳ 明朝"/>
          <w:bCs/>
          <w:sz w:val="22"/>
          <w:szCs w:val="22"/>
          <w:lang w:eastAsia="ja-JP"/>
        </w:rPr>
        <w:t xml:space="preserve">time domain and frequency domain with legacy PRACH resources. Then SSB-RO mapping on additional PRACH resources is performed only on the PRACH occasions validated by both the legacy and the enhanced validation rules.  </w:t>
      </w:r>
    </w:p>
    <w:p w14:paraId="37DF2446" w14:textId="77777777" w:rsidR="00AD7987" w:rsidRPr="003828C0" w:rsidRDefault="00AD7987" w:rsidP="00DA1B25">
      <w:pPr>
        <w:ind w:leftChars="200" w:left="480"/>
        <w:jc w:val="both"/>
        <w:rPr>
          <w:lang w:eastAsia="ja-JP"/>
        </w:rPr>
      </w:pPr>
    </w:p>
    <w:p w14:paraId="067F73E4" w14:textId="1D6FABFC" w:rsidR="00AD7987" w:rsidRDefault="00AD7987" w:rsidP="00AD7987">
      <w:pPr>
        <w:jc w:val="both"/>
        <w:rPr>
          <w:b/>
          <w:sz w:val="22"/>
          <w:szCs w:val="22"/>
          <w:lang w:eastAsia="ja-JP"/>
        </w:rPr>
      </w:pPr>
      <w:r>
        <w:rPr>
          <w:b/>
          <w:sz w:val="22"/>
          <w:szCs w:val="22"/>
          <w:lang w:eastAsia="ja-JP"/>
        </w:rPr>
        <w:t xml:space="preserve">Proposal </w:t>
      </w:r>
      <w:r w:rsidR="00903651">
        <w:rPr>
          <w:rFonts w:hint="eastAsia"/>
          <w:b/>
          <w:sz w:val="22"/>
          <w:szCs w:val="22"/>
          <w:lang w:eastAsia="ja-JP"/>
        </w:rPr>
        <w:t>12</w:t>
      </w:r>
      <w:r>
        <w:rPr>
          <w:b/>
          <w:sz w:val="22"/>
          <w:szCs w:val="22"/>
          <w:lang w:eastAsia="ja-JP"/>
        </w:rPr>
        <w:t xml:space="preserve">. For </w:t>
      </w:r>
      <w:r w:rsidR="009543D8">
        <w:rPr>
          <w:rFonts w:hint="eastAsia"/>
          <w:b/>
          <w:sz w:val="22"/>
          <w:szCs w:val="22"/>
          <w:lang w:eastAsia="ja-JP"/>
        </w:rPr>
        <w:t>PRACH adaptation in time domain</w:t>
      </w:r>
      <w:r>
        <w:rPr>
          <w:b/>
          <w:sz w:val="22"/>
          <w:szCs w:val="22"/>
          <w:lang w:eastAsia="ja-JP"/>
        </w:rPr>
        <w:t xml:space="preserve">, </w:t>
      </w:r>
    </w:p>
    <w:p w14:paraId="628D98DD" w14:textId="77777777" w:rsidR="00AD7987" w:rsidRPr="00DC389B" w:rsidRDefault="00AD7987" w:rsidP="00AD7987">
      <w:pPr>
        <w:pStyle w:val="aff0"/>
        <w:numPr>
          <w:ilvl w:val="0"/>
          <w:numId w:val="37"/>
        </w:numPr>
        <w:ind w:firstLineChars="0"/>
        <w:jc w:val="both"/>
        <w:rPr>
          <w:b/>
          <w:sz w:val="22"/>
          <w:szCs w:val="22"/>
          <w:lang w:eastAsia="ja-JP"/>
        </w:rPr>
      </w:pPr>
      <w:r>
        <w:rPr>
          <w:b/>
          <w:sz w:val="22"/>
          <w:szCs w:val="22"/>
          <w:lang w:eastAsia="ja-JP"/>
        </w:rPr>
        <w:t xml:space="preserve">If </w:t>
      </w:r>
      <w:r>
        <w:rPr>
          <w:rFonts w:hint="eastAsia"/>
          <w:b/>
          <w:sz w:val="22"/>
          <w:szCs w:val="22"/>
          <w:lang w:eastAsia="ja-JP"/>
        </w:rPr>
        <w:t xml:space="preserve">the PRACH configuration index for additional PRACH resources is the same as that for </w:t>
      </w:r>
      <w:r>
        <w:rPr>
          <w:b/>
          <w:sz w:val="22"/>
          <w:szCs w:val="22"/>
          <w:lang w:eastAsia="ja-JP"/>
        </w:rPr>
        <w:t>legacy</w:t>
      </w:r>
      <w:r>
        <w:rPr>
          <w:rFonts w:hint="eastAsia"/>
          <w:b/>
          <w:sz w:val="22"/>
          <w:szCs w:val="22"/>
          <w:lang w:eastAsia="ja-JP"/>
        </w:rPr>
        <w:t xml:space="preserve"> PRACH resources</w:t>
      </w:r>
      <w:r>
        <w:rPr>
          <w:b/>
          <w:sz w:val="22"/>
          <w:szCs w:val="22"/>
          <w:lang w:eastAsia="ja-JP"/>
        </w:rPr>
        <w:t xml:space="preserve">, the following approaches can be considered to avoid </w:t>
      </w:r>
      <w:r>
        <w:rPr>
          <w:rFonts w:hint="eastAsia"/>
          <w:b/>
          <w:sz w:val="22"/>
          <w:szCs w:val="22"/>
          <w:lang w:eastAsia="ja-JP"/>
        </w:rPr>
        <w:t xml:space="preserve">fully </w:t>
      </w:r>
      <w:r>
        <w:rPr>
          <w:b/>
          <w:sz w:val="22"/>
          <w:szCs w:val="22"/>
          <w:lang w:eastAsia="ja-JP"/>
        </w:rPr>
        <w:t>overlapping:</w:t>
      </w:r>
    </w:p>
    <w:p w14:paraId="79A96C5F" w14:textId="426F9E21" w:rsidR="002C608F" w:rsidRPr="002C608F" w:rsidRDefault="002C608F" w:rsidP="002C608F">
      <w:pPr>
        <w:pStyle w:val="aff0"/>
        <w:numPr>
          <w:ilvl w:val="3"/>
          <w:numId w:val="39"/>
        </w:numPr>
        <w:ind w:firstLineChars="0"/>
        <w:jc w:val="both"/>
        <w:rPr>
          <w:rFonts w:hint="eastAsia"/>
          <w:b/>
          <w:sz w:val="22"/>
          <w:szCs w:val="22"/>
          <w:lang w:eastAsia="ja-JP"/>
        </w:rPr>
      </w:pPr>
      <w:r>
        <w:rPr>
          <w:rFonts w:hint="eastAsia"/>
          <w:b/>
          <w:sz w:val="22"/>
          <w:szCs w:val="22"/>
          <w:lang w:eastAsia="ja-JP"/>
        </w:rPr>
        <w:t xml:space="preserve">Enhancements are not needed. i.e., it can be addressed by </w:t>
      </w:r>
      <w:proofErr w:type="spellStart"/>
      <w:r>
        <w:rPr>
          <w:rFonts w:hint="eastAsia"/>
          <w:b/>
          <w:sz w:val="22"/>
          <w:szCs w:val="22"/>
          <w:lang w:eastAsia="ja-JP"/>
        </w:rPr>
        <w:t>gNB</w:t>
      </w:r>
      <w:proofErr w:type="spellEnd"/>
      <w:r>
        <w:rPr>
          <w:rFonts w:hint="eastAsia"/>
          <w:b/>
          <w:sz w:val="22"/>
          <w:szCs w:val="22"/>
          <w:lang w:eastAsia="ja-JP"/>
        </w:rPr>
        <w:t xml:space="preserve"> implementation </w:t>
      </w:r>
      <w:r w:rsidR="00B9553E">
        <w:rPr>
          <w:rFonts w:hint="eastAsia"/>
          <w:b/>
          <w:sz w:val="22"/>
          <w:szCs w:val="22"/>
          <w:lang w:eastAsia="ja-JP"/>
        </w:rPr>
        <w:t xml:space="preserve">via </w:t>
      </w:r>
      <w:r>
        <w:rPr>
          <w:rFonts w:hint="eastAsia"/>
          <w:b/>
          <w:sz w:val="22"/>
          <w:szCs w:val="22"/>
          <w:lang w:eastAsia="ja-JP"/>
        </w:rPr>
        <w:t>a</w:t>
      </w:r>
      <w:r w:rsidRPr="00DA1B25">
        <w:rPr>
          <w:b/>
          <w:sz w:val="22"/>
          <w:szCs w:val="22"/>
          <w:lang w:eastAsia="ja-JP"/>
        </w:rPr>
        <w:t>ssigning different values of frequency-domain parameters</w:t>
      </w:r>
    </w:p>
    <w:p w14:paraId="1FF0C6EE" w14:textId="7B07EA03" w:rsidR="0090005C" w:rsidRDefault="0090005C" w:rsidP="00AD7987">
      <w:pPr>
        <w:pStyle w:val="aff0"/>
        <w:numPr>
          <w:ilvl w:val="3"/>
          <w:numId w:val="39"/>
        </w:numPr>
        <w:ind w:left="1281" w:firstLineChars="0" w:hanging="442"/>
        <w:jc w:val="both"/>
        <w:rPr>
          <w:b/>
          <w:sz w:val="22"/>
          <w:szCs w:val="22"/>
          <w:lang w:eastAsia="ja-JP"/>
        </w:rPr>
      </w:pPr>
      <w:r>
        <w:rPr>
          <w:rFonts w:hint="eastAsia"/>
          <w:b/>
          <w:sz w:val="22"/>
          <w:szCs w:val="22"/>
          <w:lang w:eastAsia="ja-JP"/>
        </w:rPr>
        <w:t>S</w:t>
      </w:r>
      <w:r w:rsidR="00AD7987">
        <w:rPr>
          <w:rFonts w:hint="eastAsia"/>
          <w:b/>
          <w:sz w:val="22"/>
          <w:szCs w:val="22"/>
          <w:lang w:eastAsia="ja-JP"/>
        </w:rPr>
        <w:t xml:space="preserve">caling </w:t>
      </w:r>
      <w:r w:rsidR="00617606">
        <w:rPr>
          <w:rFonts w:hint="eastAsia"/>
          <w:b/>
          <w:sz w:val="22"/>
          <w:szCs w:val="22"/>
          <w:lang w:eastAsia="ja-JP"/>
        </w:rPr>
        <w:t xml:space="preserve">the </w:t>
      </w:r>
      <w:r w:rsidR="00AD7987">
        <w:rPr>
          <w:rFonts w:hint="eastAsia"/>
          <w:b/>
          <w:sz w:val="22"/>
          <w:szCs w:val="22"/>
          <w:lang w:eastAsia="ja-JP"/>
        </w:rPr>
        <w:t xml:space="preserve">PRACH </w:t>
      </w:r>
      <w:r w:rsidR="00AD7987">
        <w:rPr>
          <w:b/>
          <w:sz w:val="22"/>
          <w:szCs w:val="22"/>
          <w:lang w:eastAsia="ja-JP"/>
        </w:rPr>
        <w:t>configuration</w:t>
      </w:r>
      <w:r w:rsidR="00AD7987">
        <w:rPr>
          <w:rFonts w:hint="eastAsia"/>
          <w:b/>
          <w:sz w:val="22"/>
          <w:szCs w:val="22"/>
          <w:lang w:eastAsia="ja-JP"/>
        </w:rPr>
        <w:t xml:space="preserve"> period</w:t>
      </w:r>
    </w:p>
    <w:p w14:paraId="239F4345" w14:textId="538CD71A" w:rsidR="00AD7987" w:rsidRDefault="0090005C" w:rsidP="00AD7987">
      <w:pPr>
        <w:pStyle w:val="aff0"/>
        <w:numPr>
          <w:ilvl w:val="3"/>
          <w:numId w:val="39"/>
        </w:numPr>
        <w:ind w:left="1281" w:firstLineChars="0" w:hanging="442"/>
        <w:jc w:val="both"/>
        <w:rPr>
          <w:b/>
          <w:sz w:val="22"/>
          <w:szCs w:val="22"/>
          <w:lang w:eastAsia="ja-JP"/>
        </w:rPr>
      </w:pPr>
      <w:r>
        <w:rPr>
          <w:rFonts w:hint="eastAsia"/>
          <w:b/>
          <w:sz w:val="22"/>
          <w:szCs w:val="22"/>
          <w:lang w:eastAsia="ja-JP"/>
        </w:rPr>
        <w:t>A</w:t>
      </w:r>
      <w:r w:rsidR="00AD7987">
        <w:rPr>
          <w:rFonts w:hint="eastAsia"/>
          <w:b/>
          <w:sz w:val="22"/>
          <w:szCs w:val="22"/>
          <w:lang w:eastAsia="ja-JP"/>
        </w:rPr>
        <w:t>dding a timing offset</w:t>
      </w:r>
    </w:p>
    <w:p w14:paraId="2FE4648A" w14:textId="77777777" w:rsidR="00AD7987" w:rsidRPr="007B3003" w:rsidRDefault="00AD7987" w:rsidP="00AD7987">
      <w:pPr>
        <w:pStyle w:val="aff0"/>
        <w:numPr>
          <w:ilvl w:val="0"/>
          <w:numId w:val="37"/>
        </w:numPr>
        <w:ind w:firstLineChars="0"/>
        <w:jc w:val="both"/>
        <w:rPr>
          <w:b/>
          <w:sz w:val="22"/>
          <w:szCs w:val="22"/>
          <w:lang w:eastAsia="ja-JP"/>
        </w:rPr>
      </w:pPr>
      <w:r>
        <w:rPr>
          <w:b/>
          <w:sz w:val="22"/>
          <w:szCs w:val="22"/>
          <w:lang w:eastAsia="ja-JP"/>
        </w:rPr>
        <w:t xml:space="preserve">If </w:t>
      </w:r>
      <w:r>
        <w:rPr>
          <w:rFonts w:hint="eastAsia"/>
          <w:b/>
          <w:sz w:val="22"/>
          <w:szCs w:val="22"/>
          <w:lang w:eastAsia="ja-JP"/>
        </w:rPr>
        <w:t xml:space="preserve">PRACH configuration index for additional PRACH resources differs from that for </w:t>
      </w:r>
      <w:r>
        <w:rPr>
          <w:b/>
          <w:sz w:val="22"/>
          <w:szCs w:val="22"/>
          <w:lang w:eastAsia="ja-JP"/>
        </w:rPr>
        <w:t>legacy</w:t>
      </w:r>
      <w:r>
        <w:rPr>
          <w:rFonts w:hint="eastAsia"/>
          <w:b/>
          <w:sz w:val="22"/>
          <w:szCs w:val="22"/>
          <w:lang w:eastAsia="ja-JP"/>
        </w:rPr>
        <w:t xml:space="preserve"> PRACH resources and the additional PRACH resources contain the legacy PRACH resources</w:t>
      </w:r>
      <w:r>
        <w:rPr>
          <w:b/>
          <w:sz w:val="22"/>
          <w:szCs w:val="22"/>
          <w:lang w:eastAsia="ja-JP"/>
        </w:rPr>
        <w:t>,</w:t>
      </w:r>
      <w:r>
        <w:rPr>
          <w:rFonts w:hint="eastAsia"/>
          <w:b/>
          <w:sz w:val="22"/>
          <w:szCs w:val="22"/>
          <w:lang w:eastAsia="ja-JP"/>
        </w:rPr>
        <w:t xml:space="preserve"> the following </w:t>
      </w:r>
      <w:r>
        <w:rPr>
          <w:b/>
          <w:sz w:val="22"/>
          <w:szCs w:val="22"/>
          <w:lang w:eastAsia="ja-JP"/>
        </w:rPr>
        <w:t>approach</w:t>
      </w:r>
      <w:r>
        <w:rPr>
          <w:rFonts w:hint="eastAsia"/>
          <w:b/>
          <w:sz w:val="22"/>
          <w:szCs w:val="22"/>
          <w:lang w:eastAsia="ja-JP"/>
        </w:rPr>
        <w:t xml:space="preserve"> can be considered to avoid SSB-RO mapping issue on overlapped PRACH occasions</w:t>
      </w:r>
      <w:r>
        <w:rPr>
          <w:b/>
          <w:sz w:val="22"/>
          <w:szCs w:val="22"/>
          <w:lang w:eastAsia="ja-JP"/>
        </w:rPr>
        <w:t xml:space="preserve"> </w:t>
      </w:r>
    </w:p>
    <w:p w14:paraId="67F1DDFE" w14:textId="5CACDC7D" w:rsidR="00AD7987" w:rsidRDefault="00AD7987" w:rsidP="00AD7987">
      <w:pPr>
        <w:pStyle w:val="aff0"/>
        <w:numPr>
          <w:ilvl w:val="3"/>
          <w:numId w:val="39"/>
        </w:numPr>
        <w:spacing w:after="120"/>
        <w:ind w:left="1281" w:firstLineChars="0" w:hanging="442"/>
        <w:jc w:val="both"/>
        <w:rPr>
          <w:b/>
          <w:sz w:val="22"/>
          <w:szCs w:val="22"/>
          <w:lang w:eastAsia="ja-JP"/>
        </w:rPr>
      </w:pPr>
      <w:r>
        <w:rPr>
          <w:rFonts w:hint="eastAsia"/>
          <w:b/>
          <w:sz w:val="22"/>
          <w:szCs w:val="22"/>
          <w:lang w:eastAsia="ja-JP"/>
        </w:rPr>
        <w:t>Muting overlapped PRACH occasions by e</w:t>
      </w:r>
      <w:r>
        <w:rPr>
          <w:b/>
          <w:sz w:val="22"/>
          <w:szCs w:val="22"/>
          <w:lang w:eastAsia="ja-JP"/>
        </w:rPr>
        <w:t>nhancing the validation rule</w:t>
      </w:r>
    </w:p>
    <w:p w14:paraId="08FB969A" w14:textId="77777777" w:rsidR="00744E79" w:rsidRPr="00AD7987" w:rsidRDefault="00744E79" w:rsidP="00744E79">
      <w:pPr>
        <w:rPr>
          <w:lang w:eastAsia="ja-JP"/>
        </w:rPr>
      </w:pPr>
    </w:p>
    <w:p w14:paraId="387E69BD" w14:textId="1DBA990A" w:rsidR="00744E79" w:rsidRPr="00413DEC" w:rsidRDefault="00B34778" w:rsidP="00744E79">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Adaptation of </w:t>
      </w:r>
      <w:r>
        <w:rPr>
          <w:rFonts w:ascii="Times New Roman" w:hAnsi="Times New Roman" w:hint="eastAsia"/>
          <w:b/>
          <w:bCs/>
          <w:sz w:val="22"/>
          <w:szCs w:val="22"/>
          <w:lang w:eastAsia="ja-JP"/>
        </w:rPr>
        <w:t>PRACH</w:t>
      </w:r>
      <w:r>
        <w:rPr>
          <w:rFonts w:ascii="Times New Roman" w:hAnsi="Times New Roman"/>
          <w:b/>
          <w:bCs/>
          <w:sz w:val="22"/>
          <w:szCs w:val="22"/>
          <w:lang w:eastAsia="ja-JP"/>
        </w:rPr>
        <w:t xml:space="preserve"> in time domain</w:t>
      </w:r>
    </w:p>
    <w:p w14:paraId="586C122E" w14:textId="77777777" w:rsidR="00413DEC" w:rsidRPr="00017E5B" w:rsidRDefault="00413DEC" w:rsidP="00413DEC">
      <w:pPr>
        <w:spacing w:after="120"/>
        <w:jc w:val="both"/>
        <w:rPr>
          <w:rFonts w:eastAsia="ＭＳ 明朝"/>
          <w:sz w:val="22"/>
          <w:szCs w:val="22"/>
          <w:lang w:eastAsia="ja-JP"/>
        </w:rPr>
      </w:pPr>
      <w:r>
        <w:rPr>
          <w:rFonts w:eastAsia="ＭＳ 明朝"/>
          <w:sz w:val="22"/>
          <w:szCs w:val="22"/>
          <w:lang w:eastAsia="ja-JP"/>
        </w:rPr>
        <w:t>Intuitively, adapting common signal/channel together can optimize the network energy efficiency.</w:t>
      </w:r>
      <w:r w:rsidRPr="00753D24">
        <w:rPr>
          <w:rFonts w:eastAsia="ＭＳ 明朝"/>
          <w:sz w:val="22"/>
          <w:szCs w:val="22"/>
          <w:lang w:eastAsia="ja-JP"/>
        </w:rPr>
        <w:t xml:space="preserve"> </w:t>
      </w:r>
      <w:r>
        <w:rPr>
          <w:rFonts w:eastAsia="ＭＳ 明朝" w:hint="eastAsia"/>
          <w:sz w:val="22"/>
          <w:szCs w:val="22"/>
          <w:lang w:eastAsia="ja-JP"/>
        </w:rPr>
        <w:t xml:space="preserve">For </w:t>
      </w:r>
      <w:r>
        <w:rPr>
          <w:rFonts w:eastAsia="ＭＳ 明朝"/>
          <w:sz w:val="22"/>
          <w:szCs w:val="22"/>
          <w:lang w:eastAsia="ja-JP"/>
        </w:rPr>
        <w:t>instance</w:t>
      </w:r>
      <w:r>
        <w:rPr>
          <w:rFonts w:eastAsia="ＭＳ 明朝" w:hint="eastAsia"/>
          <w:sz w:val="22"/>
          <w:szCs w:val="22"/>
          <w:lang w:eastAsia="ja-JP"/>
        </w:rPr>
        <w:t xml:space="preserve">, </w:t>
      </w:r>
      <w:r>
        <w:rPr>
          <w:rFonts w:eastAsia="ＭＳ 明朝"/>
          <w:sz w:val="22"/>
          <w:szCs w:val="22"/>
          <w:lang w:eastAsia="ja-JP"/>
        </w:rPr>
        <w:t>in the case with zero or low traffic load, sparse SSB and PRACH occasion, as well as PFs/POs can be configured. Therefore, joint adaptation of common signal/channel should be supported</w:t>
      </w:r>
      <w:r w:rsidRPr="00AA3535">
        <w:rPr>
          <w:rFonts w:eastAsia="ＭＳ 明朝" w:hint="eastAsia"/>
          <w:sz w:val="22"/>
          <w:szCs w:val="22"/>
          <w:lang w:eastAsia="ja-JP"/>
        </w:rPr>
        <w:t>.</w:t>
      </w:r>
      <w:r>
        <w:rPr>
          <w:rFonts w:eastAsia="ＭＳ 明朝" w:hint="eastAsia"/>
          <w:sz w:val="22"/>
          <w:szCs w:val="22"/>
          <w:lang w:eastAsia="ja-JP"/>
        </w:rPr>
        <w:t xml:space="preserve"> </w:t>
      </w:r>
      <w:r>
        <w:rPr>
          <w:rFonts w:eastAsia="ＭＳ 明朝"/>
          <w:sz w:val="22"/>
          <w:szCs w:val="22"/>
          <w:lang w:eastAsia="ja-JP"/>
        </w:rPr>
        <w:t>In this case,</w:t>
      </w:r>
      <w:r w:rsidRPr="00632057">
        <w:rPr>
          <w:rFonts w:eastAsia="ＭＳ 明朝"/>
          <w:sz w:val="22"/>
          <w:szCs w:val="22"/>
          <w:lang w:eastAsia="ja-JP"/>
        </w:rPr>
        <w:t xml:space="preserve"> </w:t>
      </w:r>
      <w:r w:rsidRPr="00027C52">
        <w:rPr>
          <w:rFonts w:eastAsia="ＭＳ 明朝"/>
          <w:sz w:val="22"/>
          <w:szCs w:val="22"/>
          <w:lang w:eastAsia="ja-JP"/>
        </w:rPr>
        <w:t>enhancing the current adaptation mechanism</w:t>
      </w:r>
      <w:r>
        <w:rPr>
          <w:rFonts w:eastAsia="ＭＳ 明朝"/>
          <w:sz w:val="22"/>
          <w:szCs w:val="22"/>
          <w:lang w:eastAsia="ja-JP"/>
        </w:rPr>
        <w:t xml:space="preserve"> </w:t>
      </w:r>
      <w:r w:rsidRPr="00027C52">
        <w:rPr>
          <w:rFonts w:eastAsia="ＭＳ 明朝"/>
          <w:sz w:val="22"/>
          <w:szCs w:val="22"/>
          <w:lang w:eastAsia="ja-JP"/>
        </w:rPr>
        <w:t>to</w:t>
      </w:r>
      <w:r>
        <w:rPr>
          <w:rFonts w:eastAsia="ＭＳ 明朝"/>
          <w:sz w:val="22"/>
          <w:szCs w:val="22"/>
          <w:lang w:eastAsia="ja-JP"/>
        </w:rPr>
        <w:t xml:space="preserve"> have lower</w:t>
      </w:r>
      <w:r w:rsidRPr="00027C52">
        <w:rPr>
          <w:rFonts w:eastAsia="ＭＳ 明朝"/>
          <w:sz w:val="22"/>
          <w:szCs w:val="22"/>
          <w:lang w:eastAsia="ja-JP"/>
        </w:rPr>
        <w:t xml:space="preserve"> overhead</w:t>
      </w:r>
      <w:r>
        <w:rPr>
          <w:rFonts w:eastAsia="ＭＳ 明朝"/>
          <w:sz w:val="22"/>
          <w:szCs w:val="22"/>
          <w:lang w:eastAsia="ja-JP"/>
        </w:rPr>
        <w:t xml:space="preserve"> are needed.</w:t>
      </w:r>
      <w:r>
        <w:rPr>
          <w:rFonts w:eastAsia="ＭＳ 明朝" w:hint="eastAsia"/>
          <w:sz w:val="22"/>
          <w:szCs w:val="22"/>
          <w:lang w:eastAsia="ja-JP"/>
        </w:rPr>
        <w:t xml:space="preserve"> </w:t>
      </w:r>
    </w:p>
    <w:p w14:paraId="45025E6E" w14:textId="33CE5E13" w:rsidR="00413DEC" w:rsidRDefault="00413DEC" w:rsidP="00413DEC">
      <w:pPr>
        <w:jc w:val="both"/>
        <w:rPr>
          <w:rFonts w:eastAsia="ＭＳ 明朝"/>
          <w:b/>
          <w:bCs/>
          <w:sz w:val="22"/>
          <w:szCs w:val="22"/>
          <w:lang w:eastAsia="ja-JP"/>
        </w:rPr>
      </w:pPr>
      <w:r w:rsidRPr="007737FC">
        <w:rPr>
          <w:rFonts w:eastAsia="ＭＳ 明朝"/>
          <w:b/>
          <w:bCs/>
          <w:sz w:val="22"/>
          <w:szCs w:val="22"/>
          <w:lang w:eastAsia="ja-JP"/>
        </w:rPr>
        <w:t xml:space="preserve">Proposal </w:t>
      </w:r>
      <w:r w:rsidR="00903651">
        <w:rPr>
          <w:rFonts w:eastAsia="ＭＳ 明朝"/>
          <w:b/>
          <w:bCs/>
          <w:sz w:val="22"/>
          <w:szCs w:val="22"/>
          <w:lang w:eastAsia="ja-JP"/>
        </w:rPr>
        <w:t>1</w:t>
      </w:r>
      <w:r w:rsidR="00903651">
        <w:rPr>
          <w:rFonts w:eastAsia="ＭＳ 明朝" w:hint="eastAsia"/>
          <w:b/>
          <w:bCs/>
          <w:sz w:val="22"/>
          <w:szCs w:val="22"/>
          <w:lang w:eastAsia="ja-JP"/>
        </w:rPr>
        <w:t>3</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06ED7523" w14:textId="77777777" w:rsidR="00413DEC" w:rsidRPr="0000191A" w:rsidRDefault="00413DEC" w:rsidP="00413DEC">
      <w:pPr>
        <w:pStyle w:val="aff0"/>
        <w:numPr>
          <w:ilvl w:val="0"/>
          <w:numId w:val="26"/>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43E1530F" w14:textId="0305068A" w:rsidR="00DD2519" w:rsidRPr="004A7D47" w:rsidRDefault="00DD2519" w:rsidP="00BB104B">
      <w:pPr>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0B62528D" w14:textId="1B5C4DA2" w:rsidR="000A647B" w:rsidRDefault="000A647B" w:rsidP="000A647B">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Pr>
          <w:sz w:val="22"/>
          <w:szCs w:val="22"/>
          <w:lang w:eastAsia="ja-JP"/>
        </w:rPr>
        <w:t>common signal/channel adaptation</w:t>
      </w:r>
      <w:r>
        <w:rPr>
          <w:sz w:val="22"/>
          <w:szCs w:val="22"/>
        </w:rPr>
        <w:t xml:space="preserve"> to achieve power saving for </w:t>
      </w:r>
      <w:r>
        <w:rPr>
          <w:rFonts w:hint="eastAsia"/>
          <w:sz w:val="22"/>
          <w:szCs w:val="22"/>
          <w:lang w:eastAsia="ja-JP"/>
        </w:rPr>
        <w:t>network</w:t>
      </w:r>
      <w:r>
        <w:rPr>
          <w:sz w:val="22"/>
          <w:szCs w:val="22"/>
        </w:rPr>
        <w:t>. The following observations and proposals are provided.</w:t>
      </w:r>
    </w:p>
    <w:p w14:paraId="483C3C39" w14:textId="77777777" w:rsidR="00420269" w:rsidRDefault="00420269" w:rsidP="00420269">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1</w:t>
      </w:r>
      <w:r>
        <w:rPr>
          <w:b/>
          <w:sz w:val="22"/>
          <w:szCs w:val="22"/>
          <w:lang w:eastAsia="ja-JP"/>
        </w:rPr>
        <w:t xml:space="preserve">. For the cell with both legacy UEs and Rel.19 NES capable UEs, </w:t>
      </w:r>
      <w:r>
        <w:rPr>
          <w:rFonts w:hint="eastAsia"/>
          <w:b/>
          <w:sz w:val="22"/>
          <w:szCs w:val="22"/>
          <w:lang w:eastAsia="ja-JP"/>
        </w:rPr>
        <w:t>support</w:t>
      </w:r>
      <w:r w:rsidRPr="001E373F">
        <w:rPr>
          <w:b/>
          <w:sz w:val="22"/>
          <w:szCs w:val="22"/>
          <w:lang w:eastAsia="ja-JP"/>
        </w:rPr>
        <w:t xml:space="preserve"> </w:t>
      </w:r>
      <w:r>
        <w:rPr>
          <w:rFonts w:hint="eastAsia"/>
          <w:b/>
          <w:sz w:val="22"/>
          <w:szCs w:val="22"/>
          <w:lang w:eastAsia="ja-JP"/>
        </w:rPr>
        <w:t>the following</w:t>
      </w:r>
    </w:p>
    <w:p w14:paraId="49DF2FA6" w14:textId="77777777" w:rsidR="00420269" w:rsidRPr="00B971DA" w:rsidRDefault="00420269" w:rsidP="00420269">
      <w:pPr>
        <w:pStyle w:val="aff0"/>
        <w:numPr>
          <w:ilvl w:val="0"/>
          <w:numId w:val="24"/>
        </w:numPr>
        <w:ind w:firstLineChars="0"/>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Pr>
          <w:rFonts w:hint="eastAsia"/>
          <w:b/>
          <w:sz w:val="22"/>
          <w:szCs w:val="22"/>
          <w:lang w:eastAsia="ja-JP"/>
        </w:rPr>
        <w:t>PCell</w:t>
      </w:r>
      <w:proofErr w:type="spellEnd"/>
      <w:r>
        <w:rPr>
          <w:rFonts w:hint="eastAsia"/>
          <w:b/>
          <w:sz w:val="22"/>
          <w:szCs w:val="22"/>
          <w:lang w:eastAsia="ja-JP"/>
        </w:rPr>
        <w:t xml:space="preserve"> (connected mode) </w:t>
      </w:r>
    </w:p>
    <w:p w14:paraId="1233BE16" w14:textId="77777777" w:rsidR="00420269" w:rsidRDefault="00420269" w:rsidP="00420269">
      <w:pPr>
        <w:pStyle w:val="aff0"/>
        <w:numPr>
          <w:ilvl w:val="1"/>
          <w:numId w:val="24"/>
        </w:numPr>
        <w:ind w:firstLineChars="0"/>
        <w:jc w:val="both"/>
        <w:rPr>
          <w:b/>
          <w:sz w:val="22"/>
          <w:szCs w:val="22"/>
          <w:lang w:eastAsia="ja-JP"/>
        </w:rPr>
      </w:pPr>
      <w:r>
        <w:rPr>
          <w:rFonts w:hint="eastAsia"/>
          <w:b/>
          <w:sz w:val="22"/>
          <w:szCs w:val="22"/>
          <w:lang w:eastAsia="ja-JP"/>
        </w:rPr>
        <w:t>Adaptation for SSB that is not CD-SSB</w:t>
      </w:r>
    </w:p>
    <w:p w14:paraId="6610101B" w14:textId="77777777" w:rsidR="00420269" w:rsidRDefault="00420269" w:rsidP="00420269">
      <w:pPr>
        <w:pStyle w:val="aff0"/>
        <w:numPr>
          <w:ilvl w:val="1"/>
          <w:numId w:val="24"/>
        </w:numPr>
        <w:ind w:firstLineChars="0"/>
        <w:jc w:val="both"/>
        <w:rPr>
          <w:b/>
          <w:sz w:val="22"/>
          <w:szCs w:val="22"/>
          <w:lang w:eastAsia="ja-JP"/>
        </w:rPr>
      </w:pPr>
      <w:r>
        <w:rPr>
          <w:rFonts w:hint="eastAsia"/>
          <w:b/>
          <w:sz w:val="22"/>
          <w:szCs w:val="22"/>
          <w:lang w:eastAsia="ja-JP"/>
        </w:rPr>
        <w:t>Adaptation for SSB not on sync raster</w:t>
      </w:r>
    </w:p>
    <w:p w14:paraId="1146CBE8" w14:textId="77777777" w:rsidR="00420269" w:rsidRDefault="00420269" w:rsidP="00420269">
      <w:pPr>
        <w:pStyle w:val="aff0"/>
        <w:numPr>
          <w:ilvl w:val="0"/>
          <w:numId w:val="24"/>
        </w:numPr>
        <w:ind w:firstLineChars="0"/>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Pr>
          <w:rFonts w:hint="eastAsia"/>
          <w:b/>
          <w:sz w:val="22"/>
          <w:szCs w:val="22"/>
          <w:lang w:eastAsia="ja-JP"/>
        </w:rPr>
        <w:t>SCell</w:t>
      </w:r>
      <w:proofErr w:type="spellEnd"/>
    </w:p>
    <w:p w14:paraId="64092C91" w14:textId="77777777" w:rsidR="00420269" w:rsidRPr="00B971DA" w:rsidRDefault="00420269" w:rsidP="00420269">
      <w:pPr>
        <w:pStyle w:val="aff0"/>
        <w:numPr>
          <w:ilvl w:val="1"/>
          <w:numId w:val="24"/>
        </w:numPr>
        <w:spacing w:after="120"/>
        <w:ind w:left="1321" w:firstLineChars="0" w:hanging="442"/>
        <w:jc w:val="both"/>
        <w:rPr>
          <w:b/>
          <w:sz w:val="22"/>
          <w:szCs w:val="22"/>
          <w:lang w:eastAsia="ja-JP"/>
        </w:rPr>
      </w:pPr>
      <w:r>
        <w:rPr>
          <w:rFonts w:hint="eastAsia"/>
          <w:b/>
          <w:sz w:val="22"/>
          <w:szCs w:val="22"/>
          <w:lang w:eastAsia="ja-JP"/>
        </w:rPr>
        <w:lastRenderedPageBreak/>
        <w:t xml:space="preserve">Adaptation for CD-SSB with </w:t>
      </w:r>
      <w:r>
        <w:rPr>
          <w:b/>
          <w:sz w:val="22"/>
          <w:szCs w:val="22"/>
          <w:lang w:eastAsia="ja-JP"/>
        </w:rPr>
        <w:t>periodicity</w:t>
      </w:r>
      <w:r>
        <w:rPr>
          <w:rFonts w:hint="eastAsia"/>
          <w:b/>
          <w:sz w:val="22"/>
          <w:szCs w:val="22"/>
          <w:lang w:eastAsia="ja-JP"/>
        </w:rPr>
        <w:t xml:space="preserve"> larger than 20 </w:t>
      </w:r>
      <w:proofErr w:type="spellStart"/>
      <w:r>
        <w:rPr>
          <w:rFonts w:hint="eastAsia"/>
          <w:b/>
          <w:sz w:val="22"/>
          <w:szCs w:val="22"/>
          <w:lang w:eastAsia="ja-JP"/>
        </w:rPr>
        <w:t>ms</w:t>
      </w:r>
      <w:proofErr w:type="spellEnd"/>
    </w:p>
    <w:p w14:paraId="094AD93D" w14:textId="77777777" w:rsidR="00420269" w:rsidRDefault="00420269" w:rsidP="00420269">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2</w:t>
      </w:r>
      <w:r>
        <w:rPr>
          <w:b/>
          <w:sz w:val="22"/>
          <w:szCs w:val="22"/>
          <w:lang w:eastAsia="ja-JP"/>
        </w:rPr>
        <w:t>. Support SSB adaptation in time domain for the cell with only Rel.19 NES capable UEs.</w:t>
      </w:r>
    </w:p>
    <w:p w14:paraId="177CA5BF" w14:textId="77777777" w:rsidR="00420269" w:rsidRDefault="00420269" w:rsidP="00420269">
      <w:pPr>
        <w:pStyle w:val="aff0"/>
        <w:numPr>
          <w:ilvl w:val="0"/>
          <w:numId w:val="24"/>
        </w:numPr>
        <w:ind w:firstLineChars="0"/>
        <w:jc w:val="both"/>
        <w:rPr>
          <w:b/>
          <w:sz w:val="22"/>
          <w:szCs w:val="22"/>
          <w:lang w:eastAsia="ja-JP"/>
        </w:rPr>
      </w:pPr>
      <w:proofErr w:type="spellStart"/>
      <w:r>
        <w:rPr>
          <w:b/>
          <w:sz w:val="22"/>
          <w:szCs w:val="22"/>
          <w:lang w:eastAsia="ja-JP"/>
        </w:rPr>
        <w:t>PCell</w:t>
      </w:r>
      <w:proofErr w:type="spellEnd"/>
      <w:r>
        <w:rPr>
          <w:b/>
          <w:sz w:val="22"/>
          <w:szCs w:val="22"/>
          <w:lang w:eastAsia="ja-JP"/>
        </w:rPr>
        <w:t xml:space="preserve"> </w:t>
      </w:r>
      <w:r>
        <w:rPr>
          <w:rFonts w:hint="eastAsia"/>
          <w:b/>
          <w:sz w:val="22"/>
          <w:szCs w:val="22"/>
          <w:lang w:eastAsia="ja-JP"/>
        </w:rPr>
        <w:t>for</w:t>
      </w:r>
      <w:r>
        <w:rPr>
          <w:b/>
          <w:sz w:val="22"/>
          <w:szCs w:val="22"/>
          <w:lang w:eastAsia="ja-JP"/>
        </w:rPr>
        <w:t xml:space="preserve"> Rel.19 NES capable UEs in RRC_CONNECTED, RRC_IDLE and RRC_INACTIVE modes   </w:t>
      </w:r>
    </w:p>
    <w:p w14:paraId="23EF46C9" w14:textId="77777777" w:rsidR="00420269" w:rsidRDefault="00420269" w:rsidP="00420269">
      <w:pPr>
        <w:pStyle w:val="aff0"/>
        <w:numPr>
          <w:ilvl w:val="1"/>
          <w:numId w:val="24"/>
        </w:numPr>
        <w:ind w:firstLineChars="0"/>
        <w:jc w:val="both"/>
        <w:rPr>
          <w:b/>
          <w:sz w:val="22"/>
          <w:szCs w:val="22"/>
          <w:lang w:eastAsia="ja-JP"/>
        </w:rPr>
      </w:pPr>
      <w:r w:rsidRPr="00EA6DCB">
        <w:rPr>
          <w:b/>
          <w:sz w:val="22"/>
          <w:szCs w:val="22"/>
          <w:lang w:eastAsia="ja-JP"/>
        </w:rPr>
        <w:t xml:space="preserve">Adaptation for CD-SSB </w:t>
      </w:r>
      <w:r>
        <w:rPr>
          <w:rFonts w:hint="eastAsia"/>
          <w:b/>
          <w:sz w:val="22"/>
          <w:szCs w:val="22"/>
          <w:lang w:eastAsia="ja-JP"/>
        </w:rPr>
        <w:t>is supported</w:t>
      </w:r>
    </w:p>
    <w:p w14:paraId="2D7B61EA" w14:textId="77777777" w:rsidR="00420269" w:rsidRPr="00EA6DCB" w:rsidRDefault="00420269" w:rsidP="00420269">
      <w:pPr>
        <w:pStyle w:val="aff0"/>
        <w:numPr>
          <w:ilvl w:val="1"/>
          <w:numId w:val="24"/>
        </w:numPr>
        <w:ind w:firstLineChars="0"/>
        <w:jc w:val="both"/>
        <w:rPr>
          <w:b/>
          <w:sz w:val="22"/>
          <w:szCs w:val="22"/>
          <w:lang w:eastAsia="ja-JP"/>
        </w:rPr>
      </w:pPr>
      <w:r>
        <w:rPr>
          <w:rFonts w:hint="eastAsia"/>
          <w:b/>
          <w:sz w:val="22"/>
          <w:szCs w:val="22"/>
          <w:lang w:eastAsia="ja-JP"/>
        </w:rPr>
        <w:t xml:space="preserve">CD-SSB transmitted on sync-raster with a periodicity larger than 20 </w:t>
      </w:r>
      <w:proofErr w:type="spellStart"/>
      <w:r>
        <w:rPr>
          <w:rFonts w:hint="eastAsia"/>
          <w:b/>
          <w:sz w:val="22"/>
          <w:szCs w:val="22"/>
          <w:lang w:eastAsia="ja-JP"/>
        </w:rPr>
        <w:t>ms</w:t>
      </w:r>
      <w:proofErr w:type="spellEnd"/>
      <w:r>
        <w:rPr>
          <w:rFonts w:hint="eastAsia"/>
          <w:b/>
          <w:sz w:val="22"/>
          <w:szCs w:val="22"/>
          <w:lang w:eastAsia="ja-JP"/>
        </w:rPr>
        <w:t xml:space="preserve"> can be considered</w:t>
      </w:r>
    </w:p>
    <w:p w14:paraId="71682020" w14:textId="77777777" w:rsidR="00420269" w:rsidRDefault="00420269" w:rsidP="00420269">
      <w:pPr>
        <w:pStyle w:val="aff0"/>
        <w:numPr>
          <w:ilvl w:val="0"/>
          <w:numId w:val="24"/>
        </w:numPr>
        <w:ind w:firstLineChars="0"/>
        <w:jc w:val="both"/>
        <w:rPr>
          <w:b/>
          <w:sz w:val="22"/>
          <w:szCs w:val="22"/>
          <w:lang w:eastAsia="ja-JP"/>
        </w:rPr>
      </w:pPr>
      <w:proofErr w:type="spellStart"/>
      <w:r>
        <w:rPr>
          <w:rFonts w:hint="eastAsia"/>
          <w:b/>
          <w:sz w:val="22"/>
          <w:szCs w:val="22"/>
          <w:lang w:eastAsia="ja-JP"/>
        </w:rPr>
        <w:t>SCell</w:t>
      </w:r>
      <w:proofErr w:type="spellEnd"/>
      <w:r>
        <w:rPr>
          <w:rFonts w:hint="eastAsia"/>
          <w:b/>
          <w:sz w:val="22"/>
          <w:szCs w:val="22"/>
          <w:lang w:eastAsia="ja-JP"/>
        </w:rPr>
        <w:t xml:space="preserve"> for </w:t>
      </w:r>
      <w:r>
        <w:rPr>
          <w:b/>
          <w:sz w:val="22"/>
          <w:szCs w:val="22"/>
          <w:lang w:eastAsia="ja-JP"/>
        </w:rPr>
        <w:t>Rel.19 NES capable UEs</w:t>
      </w:r>
    </w:p>
    <w:p w14:paraId="42A56ED3" w14:textId="77777777" w:rsidR="00420269" w:rsidRPr="00A2353C" w:rsidRDefault="00420269" w:rsidP="00420269">
      <w:pPr>
        <w:pStyle w:val="aff0"/>
        <w:numPr>
          <w:ilvl w:val="1"/>
          <w:numId w:val="24"/>
        </w:numPr>
        <w:spacing w:after="120"/>
        <w:ind w:left="1321" w:firstLineChars="0" w:hanging="442"/>
        <w:jc w:val="both"/>
        <w:rPr>
          <w:b/>
          <w:sz w:val="22"/>
          <w:szCs w:val="22"/>
          <w:lang w:eastAsia="ja-JP"/>
        </w:rPr>
      </w:pPr>
      <w:r>
        <w:rPr>
          <w:rFonts w:hint="eastAsia"/>
          <w:b/>
          <w:sz w:val="22"/>
          <w:szCs w:val="22"/>
          <w:lang w:eastAsia="ja-JP"/>
        </w:rPr>
        <w:t>Adaptation for CD-SSB is supported</w:t>
      </w:r>
    </w:p>
    <w:p w14:paraId="2ACC681D" w14:textId="77777777" w:rsidR="0036228E" w:rsidRPr="00FD6C7E" w:rsidRDefault="0036228E" w:rsidP="0036228E">
      <w:pPr>
        <w:spacing w:after="120"/>
        <w:jc w:val="both"/>
        <w:rPr>
          <w:b/>
          <w:i/>
          <w:iCs/>
          <w:sz w:val="22"/>
          <w:szCs w:val="22"/>
          <w:lang w:eastAsia="ja-JP"/>
        </w:rPr>
      </w:pPr>
      <w:r w:rsidRPr="00FD6C7E">
        <w:rPr>
          <w:rFonts w:hint="eastAsia"/>
          <w:b/>
          <w:i/>
          <w:iCs/>
          <w:sz w:val="22"/>
          <w:szCs w:val="22"/>
          <w:lang w:eastAsia="ja-JP"/>
        </w:rPr>
        <w:t>Observation</w:t>
      </w:r>
      <w:r w:rsidRPr="00FD6C7E">
        <w:rPr>
          <w:b/>
          <w:i/>
          <w:iCs/>
          <w:sz w:val="22"/>
          <w:szCs w:val="22"/>
          <w:lang w:eastAsia="ja-JP"/>
        </w:rPr>
        <w:t xml:space="preserve"> </w:t>
      </w:r>
      <w:r w:rsidRPr="00FD6C7E">
        <w:rPr>
          <w:rFonts w:hint="eastAsia"/>
          <w:b/>
          <w:i/>
          <w:iCs/>
          <w:sz w:val="22"/>
          <w:szCs w:val="22"/>
          <w:lang w:eastAsia="ja-JP"/>
        </w:rPr>
        <w:t>1</w:t>
      </w:r>
      <w:r w:rsidRPr="00FD6C7E">
        <w:rPr>
          <w:b/>
          <w:i/>
          <w:iCs/>
          <w:sz w:val="22"/>
          <w:szCs w:val="22"/>
          <w:lang w:eastAsia="ja-JP"/>
        </w:rPr>
        <w:t xml:space="preserve">. </w:t>
      </w:r>
      <w:r w:rsidRPr="00FD6C7E">
        <w:rPr>
          <w:rFonts w:hint="eastAsia"/>
          <w:b/>
          <w:i/>
          <w:iCs/>
          <w:sz w:val="22"/>
          <w:szCs w:val="22"/>
          <w:lang w:eastAsia="ja-JP"/>
        </w:rPr>
        <w:t xml:space="preserve">Considering that the </w:t>
      </w:r>
      <w:r w:rsidRPr="00FD6C7E">
        <w:rPr>
          <w:b/>
          <w:i/>
          <w:iCs/>
          <w:sz w:val="22"/>
          <w:szCs w:val="22"/>
          <w:lang w:eastAsia="ja-JP"/>
        </w:rPr>
        <w:t>rate of transition between the cell DTX active period and non-active period</w:t>
      </w:r>
      <w:r w:rsidRPr="00FD6C7E">
        <w:rPr>
          <w:rFonts w:hint="eastAsia"/>
          <w:b/>
          <w:i/>
          <w:iCs/>
          <w:sz w:val="22"/>
          <w:szCs w:val="22"/>
          <w:lang w:eastAsia="ja-JP"/>
        </w:rPr>
        <w:t xml:space="preserve"> needs to be aligned with SSB adaptation rate, a large number of </w:t>
      </w:r>
      <w:proofErr w:type="gramStart"/>
      <w:r w:rsidRPr="00FD6C7E">
        <w:rPr>
          <w:rFonts w:hint="eastAsia"/>
          <w:b/>
          <w:i/>
          <w:iCs/>
          <w:sz w:val="22"/>
          <w:szCs w:val="22"/>
          <w:lang w:eastAsia="ja-JP"/>
        </w:rPr>
        <w:t>cell</w:t>
      </w:r>
      <w:proofErr w:type="gramEnd"/>
      <w:r w:rsidRPr="00FD6C7E">
        <w:rPr>
          <w:rFonts w:hint="eastAsia"/>
          <w:b/>
          <w:i/>
          <w:iCs/>
          <w:sz w:val="22"/>
          <w:szCs w:val="22"/>
          <w:lang w:eastAsia="ja-JP"/>
        </w:rPr>
        <w:t xml:space="preserve"> DTX </w:t>
      </w:r>
      <w:r w:rsidRPr="00FD6C7E">
        <w:rPr>
          <w:b/>
          <w:i/>
          <w:iCs/>
          <w:sz w:val="22"/>
          <w:szCs w:val="22"/>
          <w:lang w:eastAsia="ja-JP"/>
        </w:rPr>
        <w:t>configurations</w:t>
      </w:r>
      <w:r w:rsidRPr="00FD6C7E">
        <w:rPr>
          <w:rFonts w:hint="eastAsia"/>
          <w:b/>
          <w:i/>
          <w:iCs/>
          <w:sz w:val="22"/>
          <w:szCs w:val="22"/>
          <w:lang w:eastAsia="ja-JP"/>
        </w:rPr>
        <w:t xml:space="preserve"> </w:t>
      </w:r>
      <w:r w:rsidRPr="00FD6C7E">
        <w:rPr>
          <w:b/>
          <w:i/>
          <w:iCs/>
          <w:sz w:val="22"/>
          <w:szCs w:val="22"/>
          <w:lang w:eastAsia="ja-JP"/>
        </w:rPr>
        <w:t>would</w:t>
      </w:r>
      <w:r w:rsidRPr="00FD6C7E">
        <w:rPr>
          <w:rFonts w:hint="eastAsia"/>
          <w:b/>
          <w:i/>
          <w:iCs/>
          <w:sz w:val="22"/>
          <w:szCs w:val="22"/>
          <w:lang w:eastAsia="ja-JP"/>
        </w:rPr>
        <w:t xml:space="preserve"> be necessary</w:t>
      </w:r>
      <w:r w:rsidRPr="00FD6C7E">
        <w:rPr>
          <w:b/>
          <w:i/>
          <w:iCs/>
          <w:sz w:val="22"/>
          <w:szCs w:val="22"/>
          <w:lang w:eastAsia="ja-JP"/>
        </w:rPr>
        <w:t>.</w:t>
      </w:r>
    </w:p>
    <w:p w14:paraId="6D8470D1" w14:textId="77777777" w:rsidR="0036228E" w:rsidRDefault="0036228E" w:rsidP="0036228E">
      <w:pPr>
        <w:spacing w:after="120"/>
        <w:jc w:val="both"/>
        <w:rPr>
          <w:b/>
          <w:sz w:val="22"/>
          <w:szCs w:val="22"/>
          <w:lang w:eastAsia="ja-JP"/>
        </w:rPr>
      </w:pPr>
      <w:r>
        <w:rPr>
          <w:rFonts w:hint="eastAsia"/>
          <w:b/>
          <w:sz w:val="22"/>
          <w:szCs w:val="22"/>
          <w:lang w:eastAsia="ja-JP"/>
        </w:rPr>
        <w:t xml:space="preserve">Proposal 3. For cell DTX </w:t>
      </w:r>
      <w:r>
        <w:rPr>
          <w:b/>
          <w:sz w:val="22"/>
          <w:szCs w:val="22"/>
          <w:lang w:eastAsia="ja-JP"/>
        </w:rPr>
        <w:t>extension</w:t>
      </w:r>
      <w:r>
        <w:rPr>
          <w:rFonts w:hint="eastAsia"/>
          <w:b/>
          <w:sz w:val="22"/>
          <w:szCs w:val="22"/>
          <w:lang w:eastAsia="ja-JP"/>
        </w:rPr>
        <w:t xml:space="preserve"> to SSB adaptation, support legacy behavior, i.e., cell DTX does not impact UE assumption on SSB transmissions.</w:t>
      </w:r>
    </w:p>
    <w:p w14:paraId="651F5512" w14:textId="77777777" w:rsidR="00993CBB" w:rsidRDefault="00993CBB" w:rsidP="00993CBB">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hint="eastAsia"/>
          <w:b/>
          <w:bCs/>
          <w:sz w:val="22"/>
          <w:szCs w:val="22"/>
          <w:lang w:eastAsia="ja-JP"/>
        </w:rPr>
        <w:t>4</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the following signaling can be considered.</w:t>
      </w:r>
    </w:p>
    <w:p w14:paraId="7E0F8520" w14:textId="77777777" w:rsidR="00993CBB" w:rsidRPr="00AD3B0D" w:rsidRDefault="00993CBB" w:rsidP="00993CBB">
      <w:pPr>
        <w:pStyle w:val="aff0"/>
        <w:numPr>
          <w:ilvl w:val="0"/>
          <w:numId w:val="26"/>
        </w:numPr>
        <w:ind w:firstLineChars="0"/>
        <w:jc w:val="both"/>
        <w:rPr>
          <w:rFonts w:eastAsia="ＭＳ 明朝"/>
          <w:b/>
          <w:bCs/>
          <w:sz w:val="22"/>
          <w:szCs w:val="22"/>
          <w:lang w:eastAsia="ja-JP"/>
        </w:rPr>
      </w:pPr>
      <w:r>
        <w:rPr>
          <w:rFonts w:eastAsia="ＭＳ 明朝"/>
          <w:b/>
          <w:bCs/>
          <w:sz w:val="22"/>
          <w:szCs w:val="22"/>
          <w:lang w:eastAsia="ja-JP"/>
        </w:rPr>
        <w:t>I</w:t>
      </w:r>
      <w:r w:rsidRPr="00E94157">
        <w:rPr>
          <w:rFonts w:eastAsia="ＭＳ 明朝"/>
          <w:b/>
          <w:bCs/>
          <w:sz w:val="22"/>
          <w:szCs w:val="22"/>
          <w:lang w:eastAsia="ja-JP"/>
        </w:rPr>
        <w:t>f SSB adaptation is only supported for Rel-19 NES capable UE</w:t>
      </w:r>
      <w:r>
        <w:rPr>
          <w:rFonts w:eastAsia="ＭＳ 明朝" w:hint="eastAsia"/>
          <w:b/>
          <w:bCs/>
          <w:sz w:val="22"/>
          <w:szCs w:val="22"/>
          <w:lang w:eastAsia="ja-JP"/>
        </w:rPr>
        <w:t xml:space="preserve"> in RRC_CONNECTED mode</w:t>
      </w:r>
      <w:r w:rsidRPr="00AD3B0D">
        <w:rPr>
          <w:rFonts w:eastAsia="ＭＳ 明朝"/>
          <w:b/>
          <w:bCs/>
          <w:sz w:val="22"/>
          <w:szCs w:val="22"/>
          <w:lang w:eastAsia="ja-JP"/>
        </w:rPr>
        <w:t xml:space="preserve"> </w:t>
      </w:r>
    </w:p>
    <w:p w14:paraId="34732AEA" w14:textId="77777777" w:rsidR="00993CBB" w:rsidRDefault="00993CBB" w:rsidP="00993CBB">
      <w:pPr>
        <w:pStyle w:val="aff0"/>
        <w:numPr>
          <w:ilvl w:val="1"/>
          <w:numId w:val="26"/>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41422A73" w14:textId="77777777" w:rsidR="00993CBB" w:rsidRDefault="00993CBB" w:rsidP="00993CBB">
      <w:pPr>
        <w:pStyle w:val="aff0"/>
        <w:numPr>
          <w:ilvl w:val="1"/>
          <w:numId w:val="26"/>
        </w:numPr>
        <w:ind w:firstLineChars="0" w:hanging="442"/>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226356A5" w14:textId="77777777" w:rsidR="00993CBB" w:rsidRDefault="00993CBB" w:rsidP="00993CBB">
      <w:pPr>
        <w:pStyle w:val="aff0"/>
        <w:numPr>
          <w:ilvl w:val="2"/>
          <w:numId w:val="26"/>
        </w:numPr>
        <w:ind w:firstLineChars="0" w:hanging="442"/>
        <w:jc w:val="both"/>
        <w:rPr>
          <w:rFonts w:eastAsia="ＭＳ 明朝"/>
          <w:b/>
          <w:bCs/>
          <w:sz w:val="22"/>
          <w:szCs w:val="22"/>
          <w:lang w:eastAsia="ja-JP"/>
        </w:rPr>
      </w:pPr>
      <w:r>
        <w:rPr>
          <w:rFonts w:eastAsia="ＭＳ 明朝"/>
          <w:b/>
          <w:bCs/>
          <w:sz w:val="22"/>
          <w:szCs w:val="22"/>
          <w:lang w:eastAsia="ja-JP"/>
        </w:rPr>
        <w:t xml:space="preserve">FFS: introduce a new DCI format or reuse a legacy DCI format such as </w:t>
      </w:r>
      <w:r w:rsidRPr="005C5E97">
        <w:rPr>
          <w:rFonts w:eastAsia="ＭＳ 明朝"/>
          <w:b/>
          <w:bCs/>
          <w:sz w:val="22"/>
          <w:szCs w:val="22"/>
          <w:lang w:eastAsia="ja-JP"/>
        </w:rPr>
        <w:t>DCI format 2_9</w:t>
      </w:r>
    </w:p>
    <w:p w14:paraId="57FFBBC0" w14:textId="77777777" w:rsidR="00993CBB" w:rsidRPr="00AD3B0D" w:rsidRDefault="00993CBB" w:rsidP="00993CBB">
      <w:pPr>
        <w:pStyle w:val="aff0"/>
        <w:numPr>
          <w:ilvl w:val="0"/>
          <w:numId w:val="26"/>
        </w:numPr>
        <w:ind w:firstLineChars="0"/>
        <w:jc w:val="both"/>
        <w:rPr>
          <w:rFonts w:eastAsia="ＭＳ 明朝"/>
          <w:b/>
          <w:bCs/>
          <w:sz w:val="22"/>
          <w:szCs w:val="22"/>
          <w:lang w:eastAsia="ja-JP"/>
        </w:rPr>
      </w:pPr>
      <w:r>
        <w:rPr>
          <w:rFonts w:eastAsia="ＭＳ 明朝"/>
          <w:b/>
          <w:bCs/>
          <w:sz w:val="22"/>
          <w:szCs w:val="22"/>
          <w:lang w:eastAsia="ja-JP"/>
        </w:rPr>
        <w:t>If</w:t>
      </w:r>
      <w:r w:rsidRPr="00745659">
        <w:rPr>
          <w:rFonts w:eastAsia="ＭＳ 明朝"/>
          <w:b/>
          <w:bCs/>
          <w:sz w:val="22"/>
          <w:szCs w:val="22"/>
          <w:lang w:eastAsia="ja-JP"/>
        </w:rPr>
        <w:t xml:space="preserve"> SSB adaptation is supported for </w:t>
      </w:r>
      <w:r w:rsidRPr="00AD3B0D">
        <w:rPr>
          <w:rFonts w:eastAsia="ＭＳ 明朝"/>
          <w:b/>
          <w:bCs/>
          <w:sz w:val="22"/>
          <w:szCs w:val="22"/>
          <w:lang w:eastAsia="ja-JP"/>
        </w:rPr>
        <w:t xml:space="preserve">RRC_IDLE/RRC_INACTIVE Rel-19 NES-capable UE </w:t>
      </w:r>
    </w:p>
    <w:p w14:paraId="08D29D5B" w14:textId="77777777" w:rsidR="00993CBB" w:rsidRDefault="00993CBB" w:rsidP="00993CBB">
      <w:pPr>
        <w:pStyle w:val="aff0"/>
        <w:numPr>
          <w:ilvl w:val="1"/>
          <w:numId w:val="26"/>
        </w:numPr>
        <w:ind w:firstLineChars="0"/>
        <w:jc w:val="both"/>
        <w:rPr>
          <w:rFonts w:eastAsia="ＭＳ 明朝"/>
          <w:b/>
          <w:bCs/>
          <w:sz w:val="22"/>
          <w:szCs w:val="22"/>
          <w:lang w:eastAsia="ja-JP"/>
        </w:rPr>
      </w:pPr>
      <w:r>
        <w:rPr>
          <w:rFonts w:eastAsia="ＭＳ 明朝"/>
          <w:b/>
          <w:bCs/>
          <w:sz w:val="22"/>
          <w:szCs w:val="22"/>
          <w:lang w:eastAsia="ja-JP"/>
        </w:rPr>
        <w:t>DCI in common search space</w:t>
      </w:r>
      <w:r w:rsidRPr="005C5E97">
        <w:rPr>
          <w:rFonts w:eastAsia="ＭＳ 明朝"/>
          <w:b/>
          <w:bCs/>
          <w:sz w:val="22"/>
          <w:szCs w:val="22"/>
          <w:lang w:eastAsia="ja-JP"/>
        </w:rPr>
        <w:t xml:space="preserve"> </w:t>
      </w:r>
      <w:r>
        <w:rPr>
          <w:rFonts w:eastAsia="ＭＳ 明朝" w:hint="eastAsia"/>
          <w:b/>
          <w:bCs/>
          <w:sz w:val="22"/>
          <w:szCs w:val="22"/>
          <w:lang w:eastAsia="ja-JP"/>
        </w:rPr>
        <w:t>that can be monitored by RRC_IDLE/RRC_CONNECTED UEs</w:t>
      </w:r>
    </w:p>
    <w:p w14:paraId="12EB4F0E" w14:textId="77777777" w:rsidR="00993CBB" w:rsidRDefault="00993CBB" w:rsidP="00993CBB">
      <w:pPr>
        <w:pStyle w:val="aff0"/>
        <w:numPr>
          <w:ilvl w:val="2"/>
          <w:numId w:val="26"/>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745659">
        <w:rPr>
          <w:rFonts w:eastAsia="ＭＳ 明朝"/>
          <w:b/>
          <w:bCs/>
          <w:sz w:val="22"/>
          <w:szCs w:val="22"/>
          <w:lang w:eastAsia="ja-JP"/>
        </w:rPr>
        <w:t>introduce a new DCI format or reuse a legacy DCI format such as DCI format 1_0 or DCI format 2_7</w:t>
      </w:r>
    </w:p>
    <w:p w14:paraId="4D121179" w14:textId="77777777" w:rsidR="00993CBB" w:rsidRPr="003B0FAF" w:rsidRDefault="00993CBB" w:rsidP="00993CBB">
      <w:pPr>
        <w:jc w:val="both"/>
        <w:rPr>
          <w:b/>
          <w:bCs/>
          <w:sz w:val="22"/>
          <w:szCs w:val="22"/>
          <w:lang w:val="en-GB" w:eastAsia="ja-JP"/>
        </w:rPr>
      </w:pPr>
      <w:r w:rsidRPr="003B0FAF">
        <w:rPr>
          <w:b/>
          <w:bCs/>
          <w:sz w:val="22"/>
          <w:szCs w:val="22"/>
          <w:lang w:eastAsia="ja-JP"/>
        </w:rPr>
        <w:t>Proposal</w:t>
      </w:r>
      <w:r>
        <w:rPr>
          <w:b/>
          <w:bCs/>
          <w:sz w:val="22"/>
          <w:szCs w:val="22"/>
          <w:lang w:eastAsia="ja-JP"/>
        </w:rPr>
        <w:t xml:space="preserve"> </w:t>
      </w:r>
      <w:r>
        <w:rPr>
          <w:rFonts w:hint="eastAsia"/>
          <w:b/>
          <w:bCs/>
          <w:sz w:val="22"/>
          <w:szCs w:val="22"/>
          <w:lang w:eastAsia="ja-JP"/>
        </w:rPr>
        <w:t>5</w:t>
      </w:r>
      <w:r>
        <w:rPr>
          <w:b/>
          <w:bCs/>
          <w:sz w:val="22"/>
          <w:szCs w:val="22"/>
          <w:lang w:eastAsia="ja-JP"/>
        </w:rPr>
        <w:t>.</w:t>
      </w:r>
      <w:r w:rsidRPr="003B0FAF">
        <w:rPr>
          <w:b/>
          <w:bCs/>
          <w:sz w:val="22"/>
          <w:szCs w:val="22"/>
          <w:lang w:eastAsia="ja-JP"/>
        </w:rPr>
        <w:t xml:space="preserve"> Support </w:t>
      </w:r>
      <w:r w:rsidRPr="003B0FAF">
        <w:rPr>
          <w:b/>
          <w:bCs/>
          <w:sz w:val="22"/>
          <w:szCs w:val="22"/>
          <w:lang w:val="en-GB" w:eastAsia="ja-JP"/>
        </w:rPr>
        <w:t>adaptation of PRACH</w:t>
      </w:r>
      <w:r>
        <w:rPr>
          <w:b/>
          <w:bCs/>
          <w:sz w:val="22"/>
          <w:szCs w:val="22"/>
          <w:lang w:val="en-GB" w:eastAsia="ja-JP"/>
        </w:rPr>
        <w:t xml:space="preserve"> in time domain</w:t>
      </w:r>
      <w:r w:rsidRPr="003B0FAF">
        <w:rPr>
          <w:b/>
          <w:bCs/>
          <w:sz w:val="22"/>
          <w:szCs w:val="22"/>
          <w:lang w:val="en-GB" w:eastAsia="ja-JP"/>
        </w:rPr>
        <w:t xml:space="preserve"> in the following cells</w:t>
      </w:r>
    </w:p>
    <w:p w14:paraId="49351D08" w14:textId="77777777" w:rsidR="00993CBB" w:rsidRPr="003B0FAF" w:rsidRDefault="00993CBB" w:rsidP="00993CBB">
      <w:pPr>
        <w:pStyle w:val="aff0"/>
        <w:numPr>
          <w:ilvl w:val="0"/>
          <w:numId w:val="28"/>
        </w:numPr>
        <w:ind w:firstLineChars="0"/>
        <w:jc w:val="both"/>
        <w:rPr>
          <w:b/>
          <w:bCs/>
          <w:sz w:val="22"/>
          <w:szCs w:val="22"/>
          <w:lang w:eastAsia="ja-JP"/>
        </w:rPr>
      </w:pPr>
      <w:r w:rsidRPr="003B0FAF">
        <w:rPr>
          <w:b/>
          <w:bCs/>
          <w:sz w:val="22"/>
          <w:szCs w:val="22"/>
          <w:lang w:val="en-GB" w:eastAsia="ja-JP"/>
        </w:rPr>
        <w:t xml:space="preserve">Cell with both legacy and </w:t>
      </w:r>
      <w:r>
        <w:rPr>
          <w:rFonts w:hint="eastAsia"/>
          <w:b/>
          <w:bCs/>
          <w:sz w:val="22"/>
          <w:szCs w:val="22"/>
          <w:lang w:val="en-GB" w:eastAsia="ja-JP"/>
        </w:rPr>
        <w:t xml:space="preserve">Rel.19 </w:t>
      </w:r>
      <w:r w:rsidRPr="003B0FAF">
        <w:rPr>
          <w:b/>
          <w:bCs/>
          <w:sz w:val="22"/>
          <w:szCs w:val="22"/>
          <w:lang w:val="en-GB" w:eastAsia="ja-JP"/>
        </w:rPr>
        <w:t>NES-capable UEs.</w:t>
      </w:r>
    </w:p>
    <w:p w14:paraId="15A7A017" w14:textId="77777777" w:rsidR="00993CBB" w:rsidRPr="00DD6622" w:rsidRDefault="00993CBB" w:rsidP="00993CBB">
      <w:pPr>
        <w:pStyle w:val="aff0"/>
        <w:numPr>
          <w:ilvl w:val="0"/>
          <w:numId w:val="28"/>
        </w:numPr>
        <w:spacing w:after="120"/>
        <w:ind w:firstLineChars="0"/>
        <w:jc w:val="both"/>
        <w:rPr>
          <w:b/>
          <w:bCs/>
          <w:sz w:val="22"/>
          <w:szCs w:val="22"/>
          <w:lang w:eastAsia="ja-JP"/>
        </w:rPr>
      </w:pPr>
      <w:r w:rsidRPr="003B0FAF">
        <w:rPr>
          <w:b/>
          <w:bCs/>
          <w:sz w:val="22"/>
          <w:szCs w:val="22"/>
          <w:lang w:eastAsia="ja-JP"/>
        </w:rPr>
        <w:t xml:space="preserve">Cell with only </w:t>
      </w:r>
      <w:r>
        <w:rPr>
          <w:rFonts w:hint="eastAsia"/>
          <w:b/>
          <w:bCs/>
          <w:sz w:val="22"/>
          <w:szCs w:val="22"/>
          <w:lang w:eastAsia="ja-JP"/>
        </w:rPr>
        <w:t xml:space="preserve">Rel.19 </w:t>
      </w:r>
      <w:r w:rsidRPr="003B0FAF">
        <w:rPr>
          <w:b/>
          <w:bCs/>
          <w:sz w:val="22"/>
          <w:szCs w:val="22"/>
          <w:lang w:eastAsia="ja-JP"/>
        </w:rPr>
        <w:t>NES-capable UEs</w:t>
      </w:r>
      <w:r>
        <w:rPr>
          <w:b/>
          <w:bCs/>
          <w:sz w:val="22"/>
          <w:szCs w:val="22"/>
          <w:lang w:eastAsia="ja-JP"/>
        </w:rPr>
        <w:t>.</w:t>
      </w:r>
    </w:p>
    <w:p w14:paraId="01A81F94" w14:textId="77777777" w:rsidR="008C5106" w:rsidRPr="00FD6C7E" w:rsidRDefault="008C5106" w:rsidP="008C5106">
      <w:pPr>
        <w:spacing w:after="120"/>
        <w:ind w:left="54"/>
        <w:jc w:val="both"/>
        <w:rPr>
          <w:rFonts w:eastAsia="ＭＳ 明朝"/>
          <w:b/>
          <w:bCs/>
          <w:i/>
          <w:iCs/>
          <w:sz w:val="22"/>
          <w:szCs w:val="22"/>
          <w:lang w:eastAsia="ja-JP"/>
        </w:rPr>
      </w:pPr>
      <w:r w:rsidRPr="00FD6C7E">
        <w:rPr>
          <w:rFonts w:eastAsia="ＭＳ 明朝" w:hint="eastAsia"/>
          <w:b/>
          <w:bCs/>
          <w:i/>
          <w:iCs/>
          <w:sz w:val="22"/>
          <w:szCs w:val="22"/>
          <w:lang w:eastAsia="ja-JP"/>
        </w:rPr>
        <w:t>Observation</w:t>
      </w:r>
      <w:r w:rsidRPr="00FD6C7E">
        <w:rPr>
          <w:rFonts w:eastAsia="ＭＳ 明朝"/>
          <w:b/>
          <w:bCs/>
          <w:i/>
          <w:iCs/>
          <w:sz w:val="22"/>
          <w:szCs w:val="22"/>
          <w:lang w:eastAsia="ja-JP"/>
        </w:rPr>
        <w:t xml:space="preserve"> </w:t>
      </w:r>
      <w:r w:rsidRPr="00FD6C7E">
        <w:rPr>
          <w:rFonts w:eastAsia="ＭＳ 明朝" w:hint="eastAsia"/>
          <w:b/>
          <w:bCs/>
          <w:i/>
          <w:iCs/>
          <w:sz w:val="22"/>
          <w:szCs w:val="22"/>
          <w:lang w:eastAsia="ja-JP"/>
        </w:rPr>
        <w:t>2</w:t>
      </w:r>
      <w:r w:rsidRPr="00FD6C7E">
        <w:rPr>
          <w:rFonts w:eastAsia="ＭＳ 明朝"/>
          <w:b/>
          <w:bCs/>
          <w:i/>
          <w:iCs/>
          <w:sz w:val="22"/>
          <w:szCs w:val="22"/>
          <w:lang w:eastAsia="ja-JP"/>
        </w:rPr>
        <w:t xml:space="preserve">. </w:t>
      </w:r>
      <w:r w:rsidRPr="00FD6C7E">
        <w:rPr>
          <w:rFonts w:hint="eastAsia"/>
          <w:b/>
          <w:i/>
          <w:iCs/>
          <w:sz w:val="22"/>
          <w:szCs w:val="22"/>
          <w:lang w:eastAsia="ja-JP"/>
        </w:rPr>
        <w:t>The enhanced cell DRX mechanism requires aligning t</w:t>
      </w:r>
      <w:r w:rsidRPr="00FD6C7E">
        <w:rPr>
          <w:b/>
          <w:i/>
          <w:iCs/>
          <w:sz w:val="22"/>
          <w:szCs w:val="22"/>
          <w:lang w:eastAsia="ja-JP"/>
        </w:rPr>
        <w:t>he transition rate of cell DRX active period and non-active period</w:t>
      </w:r>
      <w:r w:rsidRPr="00FD6C7E">
        <w:rPr>
          <w:rFonts w:hint="eastAsia"/>
          <w:b/>
          <w:i/>
          <w:iCs/>
          <w:sz w:val="22"/>
          <w:szCs w:val="22"/>
          <w:lang w:eastAsia="ja-JP"/>
        </w:rPr>
        <w:t xml:space="preserve"> with PRACH adaptation rate, potentially requiring a large number of </w:t>
      </w:r>
      <w:proofErr w:type="gramStart"/>
      <w:r w:rsidRPr="00FD6C7E">
        <w:rPr>
          <w:rFonts w:hint="eastAsia"/>
          <w:b/>
          <w:i/>
          <w:iCs/>
          <w:sz w:val="22"/>
          <w:szCs w:val="22"/>
          <w:lang w:eastAsia="ja-JP"/>
        </w:rPr>
        <w:t>cell</w:t>
      </w:r>
      <w:proofErr w:type="gramEnd"/>
      <w:r w:rsidRPr="00FD6C7E">
        <w:rPr>
          <w:rFonts w:hint="eastAsia"/>
          <w:b/>
          <w:i/>
          <w:iCs/>
          <w:sz w:val="22"/>
          <w:szCs w:val="22"/>
          <w:lang w:eastAsia="ja-JP"/>
        </w:rPr>
        <w:t xml:space="preserve"> DRX </w:t>
      </w:r>
      <w:r w:rsidRPr="00FD6C7E">
        <w:rPr>
          <w:b/>
          <w:i/>
          <w:iCs/>
          <w:sz w:val="22"/>
          <w:szCs w:val="22"/>
          <w:lang w:eastAsia="ja-JP"/>
        </w:rPr>
        <w:t>configurations</w:t>
      </w:r>
      <w:r w:rsidRPr="00FD6C7E">
        <w:rPr>
          <w:rFonts w:hint="eastAsia"/>
          <w:b/>
          <w:i/>
          <w:iCs/>
          <w:sz w:val="22"/>
          <w:szCs w:val="22"/>
          <w:lang w:eastAsia="ja-JP"/>
        </w:rPr>
        <w:t>.</w:t>
      </w:r>
    </w:p>
    <w:p w14:paraId="2B150AD8" w14:textId="77777777" w:rsidR="008C5106" w:rsidRPr="00DB65C9" w:rsidRDefault="008C5106" w:rsidP="008C5106">
      <w:pPr>
        <w:rPr>
          <w:b/>
          <w:bCs/>
          <w:sz w:val="22"/>
          <w:szCs w:val="22"/>
          <w:lang w:eastAsia="x-none"/>
        </w:rPr>
      </w:pPr>
      <w:r w:rsidRPr="00DB65C9">
        <w:rPr>
          <w:rFonts w:eastAsia="ＭＳ 明朝"/>
          <w:b/>
          <w:bCs/>
          <w:sz w:val="22"/>
          <w:szCs w:val="22"/>
          <w:lang w:eastAsia="ja-JP"/>
        </w:rPr>
        <w:t xml:space="preserve">Proposal </w:t>
      </w:r>
      <w:r>
        <w:rPr>
          <w:rFonts w:eastAsia="ＭＳ 明朝" w:hint="eastAsia"/>
          <w:b/>
          <w:bCs/>
          <w:sz w:val="22"/>
          <w:szCs w:val="22"/>
          <w:lang w:eastAsia="ja-JP"/>
        </w:rPr>
        <w:t>6</w:t>
      </w:r>
      <w:r w:rsidRPr="00DB65C9">
        <w:rPr>
          <w:rFonts w:eastAsia="ＭＳ 明朝"/>
          <w:b/>
          <w:bCs/>
          <w:sz w:val="22"/>
          <w:szCs w:val="22"/>
          <w:lang w:eastAsia="ja-JP"/>
        </w:rPr>
        <w:t xml:space="preserve">.  </w:t>
      </w:r>
      <w:r w:rsidRPr="00DB65C9">
        <w:rPr>
          <w:b/>
          <w:bCs/>
          <w:sz w:val="22"/>
          <w:szCs w:val="22"/>
          <w:lang w:eastAsia="x-none"/>
        </w:rPr>
        <w:t>For DCI-based adaptation for additional PRACH resources, support the following for different scenarios</w:t>
      </w:r>
    </w:p>
    <w:p w14:paraId="614DC5DA" w14:textId="77777777" w:rsidR="008C5106" w:rsidRPr="00DB65C9" w:rsidRDefault="008C5106" w:rsidP="008C5106">
      <w:pPr>
        <w:numPr>
          <w:ilvl w:val="0"/>
          <w:numId w:val="43"/>
        </w:numPr>
        <w:rPr>
          <w:b/>
          <w:bCs/>
          <w:sz w:val="22"/>
          <w:szCs w:val="22"/>
        </w:rPr>
      </w:pPr>
      <w:r w:rsidRPr="00DB65C9">
        <w:rPr>
          <w:b/>
          <w:bCs/>
          <w:sz w:val="22"/>
          <w:szCs w:val="22"/>
        </w:rPr>
        <w:t xml:space="preserve">Alt 1: (PRACH resource configuration level) DCI-based adaptation to indicate whether the additional PRACH resources provided by semi-static </w:t>
      </w:r>
      <w:proofErr w:type="spellStart"/>
      <w:r w:rsidRPr="00DB65C9">
        <w:rPr>
          <w:b/>
          <w:bCs/>
          <w:sz w:val="22"/>
          <w:szCs w:val="22"/>
        </w:rPr>
        <w:t>signalling</w:t>
      </w:r>
      <w:proofErr w:type="spellEnd"/>
      <w:r w:rsidRPr="00DB65C9">
        <w:rPr>
          <w:b/>
          <w:bCs/>
          <w:sz w:val="22"/>
          <w:szCs w:val="22"/>
        </w:rPr>
        <w:t xml:space="preserve"> are available or not</w:t>
      </w:r>
      <w:r w:rsidRPr="00DB65C9">
        <w:rPr>
          <w:b/>
          <w:bCs/>
          <w:sz w:val="22"/>
          <w:szCs w:val="22"/>
          <w:lang w:eastAsia="ja-JP"/>
        </w:rPr>
        <w:t>.</w:t>
      </w:r>
    </w:p>
    <w:p w14:paraId="7FAC1DAC" w14:textId="77777777" w:rsidR="008C5106" w:rsidRPr="00DB65C9" w:rsidRDefault="008C5106" w:rsidP="008C5106">
      <w:pPr>
        <w:numPr>
          <w:ilvl w:val="1"/>
          <w:numId w:val="43"/>
        </w:numPr>
        <w:rPr>
          <w:b/>
          <w:bCs/>
          <w:sz w:val="22"/>
          <w:szCs w:val="22"/>
        </w:rPr>
      </w:pPr>
      <w:r w:rsidRPr="00DB65C9">
        <w:rPr>
          <w:b/>
          <w:bCs/>
          <w:sz w:val="22"/>
          <w:szCs w:val="22"/>
          <w:lang w:eastAsia="ja-JP"/>
        </w:rPr>
        <w:t>It is applied for cells with both legacy UEs and Rel.19 NES-capable UEs.</w:t>
      </w:r>
    </w:p>
    <w:p w14:paraId="08FB5BC1" w14:textId="77777777" w:rsidR="008C5106" w:rsidRPr="00DB65C9" w:rsidRDefault="008C5106" w:rsidP="008C5106">
      <w:pPr>
        <w:numPr>
          <w:ilvl w:val="0"/>
          <w:numId w:val="43"/>
        </w:numPr>
        <w:rPr>
          <w:b/>
          <w:bCs/>
          <w:sz w:val="22"/>
          <w:szCs w:val="22"/>
        </w:rPr>
      </w:pPr>
      <w:r w:rsidRPr="00DB65C9">
        <w:rPr>
          <w:b/>
          <w:bCs/>
          <w:sz w:val="22"/>
          <w:szCs w:val="22"/>
        </w:rPr>
        <w:t xml:space="preserve">Alt 2: (subset of PRACH resource level) DCI-based adaptation to indicate whether a subset of the additional PRACH resources provided by semi-static </w:t>
      </w:r>
      <w:proofErr w:type="spellStart"/>
      <w:r w:rsidRPr="00DB65C9">
        <w:rPr>
          <w:b/>
          <w:bCs/>
          <w:sz w:val="22"/>
          <w:szCs w:val="22"/>
        </w:rPr>
        <w:t>signalling</w:t>
      </w:r>
      <w:proofErr w:type="spellEnd"/>
      <w:r w:rsidRPr="00DB65C9">
        <w:rPr>
          <w:b/>
          <w:bCs/>
          <w:sz w:val="22"/>
          <w:szCs w:val="22"/>
        </w:rPr>
        <w:t xml:space="preserve"> are available or not</w:t>
      </w:r>
      <w:r w:rsidRPr="00DB65C9">
        <w:rPr>
          <w:b/>
          <w:bCs/>
          <w:sz w:val="22"/>
          <w:szCs w:val="22"/>
          <w:lang w:eastAsia="ja-JP"/>
        </w:rPr>
        <w:t>.</w:t>
      </w:r>
    </w:p>
    <w:p w14:paraId="2DFBAFCA" w14:textId="77777777" w:rsidR="008C5106" w:rsidRDefault="008C5106" w:rsidP="008C5106">
      <w:pPr>
        <w:numPr>
          <w:ilvl w:val="1"/>
          <w:numId w:val="43"/>
        </w:numPr>
        <w:spacing w:after="120"/>
        <w:ind w:left="1434" w:hanging="357"/>
        <w:rPr>
          <w:b/>
          <w:bCs/>
          <w:sz w:val="22"/>
          <w:szCs w:val="22"/>
        </w:rPr>
      </w:pPr>
      <w:r w:rsidRPr="00DB65C9">
        <w:rPr>
          <w:b/>
          <w:bCs/>
          <w:sz w:val="22"/>
          <w:szCs w:val="22"/>
          <w:lang w:eastAsia="ja-JP"/>
        </w:rPr>
        <w:t>It is applied for cells with only Rel.19 NES-capable UEs.</w:t>
      </w:r>
    </w:p>
    <w:p w14:paraId="37F671FB" w14:textId="6319AF0B" w:rsidR="008C5106" w:rsidRPr="000A2FEC" w:rsidRDefault="008C5106" w:rsidP="008C5106">
      <w:pPr>
        <w:jc w:val="both"/>
        <w:rPr>
          <w:rFonts w:eastAsia="ＭＳ 明朝"/>
          <w:b/>
          <w:bCs/>
          <w:sz w:val="22"/>
          <w:szCs w:val="22"/>
          <w:lang w:eastAsia="ja-JP"/>
        </w:rPr>
      </w:pPr>
      <w:r w:rsidRPr="00DB65C9">
        <w:rPr>
          <w:rFonts w:eastAsia="ＭＳ 明朝"/>
          <w:b/>
          <w:bCs/>
          <w:sz w:val="22"/>
          <w:szCs w:val="22"/>
          <w:lang w:eastAsia="ja-JP"/>
        </w:rPr>
        <w:t xml:space="preserve">Proposal </w:t>
      </w:r>
      <w:r>
        <w:rPr>
          <w:rFonts w:eastAsia="ＭＳ 明朝" w:hint="eastAsia"/>
          <w:b/>
          <w:bCs/>
          <w:sz w:val="22"/>
          <w:szCs w:val="22"/>
          <w:lang w:eastAsia="ja-JP"/>
        </w:rPr>
        <w:t>7</w:t>
      </w:r>
      <w:r w:rsidRPr="00DB65C9">
        <w:rPr>
          <w:rFonts w:eastAsia="ＭＳ 明朝"/>
          <w:b/>
          <w:bCs/>
          <w:sz w:val="22"/>
          <w:szCs w:val="22"/>
          <w:lang w:eastAsia="ja-JP"/>
        </w:rPr>
        <w:t xml:space="preserve">. Regarding the DCI format to carry the adaptation indication, the DCI format </w:t>
      </w:r>
      <w:r w:rsidRPr="000A2FEC">
        <w:rPr>
          <w:rFonts w:eastAsia="ＭＳ 明朝" w:hint="eastAsia"/>
          <w:b/>
          <w:bCs/>
          <w:sz w:val="22"/>
          <w:szCs w:val="22"/>
          <w:lang w:eastAsia="ja-JP"/>
        </w:rPr>
        <w:t>1</w:t>
      </w:r>
      <w:r w:rsidRPr="00DB65C9">
        <w:rPr>
          <w:rFonts w:eastAsia="ＭＳ 明朝"/>
          <w:b/>
          <w:bCs/>
          <w:sz w:val="22"/>
          <w:szCs w:val="22"/>
          <w:lang w:eastAsia="ja-JP"/>
        </w:rPr>
        <w:t>_</w:t>
      </w:r>
      <w:r w:rsidRPr="000A2FEC">
        <w:rPr>
          <w:rFonts w:eastAsia="ＭＳ 明朝" w:hint="eastAsia"/>
          <w:b/>
          <w:bCs/>
          <w:sz w:val="22"/>
          <w:szCs w:val="22"/>
          <w:lang w:eastAsia="ja-JP"/>
        </w:rPr>
        <w:t>0</w:t>
      </w:r>
      <w:r w:rsidRPr="00DB65C9">
        <w:rPr>
          <w:rFonts w:eastAsia="ＭＳ 明朝"/>
          <w:b/>
          <w:bCs/>
          <w:sz w:val="22"/>
          <w:szCs w:val="22"/>
          <w:lang w:eastAsia="ja-JP"/>
        </w:rPr>
        <w:t xml:space="preserve"> can be considered since </w:t>
      </w:r>
      <w:r w:rsidR="00012558">
        <w:rPr>
          <w:rFonts w:eastAsia="ＭＳ 明朝" w:hint="eastAsia"/>
          <w:b/>
          <w:bCs/>
          <w:sz w:val="22"/>
          <w:szCs w:val="22"/>
          <w:lang w:eastAsia="ja-JP"/>
        </w:rPr>
        <w:t>it</w:t>
      </w:r>
      <w:r w:rsidRPr="00DB65C9">
        <w:rPr>
          <w:rFonts w:eastAsia="ＭＳ 明朝"/>
          <w:b/>
          <w:bCs/>
          <w:sz w:val="22"/>
          <w:szCs w:val="22"/>
          <w:lang w:eastAsia="ja-JP"/>
        </w:rPr>
        <w:t xml:space="preserve"> can be </w:t>
      </w:r>
      <w:r w:rsidRPr="000A2FEC">
        <w:rPr>
          <w:rFonts w:eastAsia="ＭＳ 明朝" w:hint="eastAsia"/>
          <w:b/>
          <w:bCs/>
          <w:sz w:val="22"/>
          <w:szCs w:val="22"/>
          <w:lang w:eastAsia="ja-JP"/>
        </w:rPr>
        <w:t>used to indicating</w:t>
      </w:r>
      <w:r w:rsidRPr="00DB65C9">
        <w:rPr>
          <w:rFonts w:eastAsia="ＭＳ 明朝"/>
          <w:b/>
          <w:bCs/>
          <w:sz w:val="22"/>
          <w:szCs w:val="22"/>
          <w:lang w:eastAsia="ja-JP"/>
        </w:rPr>
        <w:t xml:space="preserve"> UEs in all RRC modes.</w:t>
      </w:r>
    </w:p>
    <w:p w14:paraId="047F853A" w14:textId="77777777" w:rsidR="008C5106" w:rsidRPr="00DB65C9" w:rsidRDefault="008C5106" w:rsidP="008C5106">
      <w:pPr>
        <w:pStyle w:val="aff0"/>
        <w:numPr>
          <w:ilvl w:val="0"/>
          <w:numId w:val="48"/>
        </w:numPr>
        <w:spacing w:after="120"/>
        <w:ind w:left="1162" w:firstLineChars="0" w:hanging="442"/>
        <w:jc w:val="both"/>
        <w:rPr>
          <w:rFonts w:eastAsia="ＭＳ 明朝"/>
          <w:b/>
          <w:bCs/>
          <w:sz w:val="22"/>
          <w:szCs w:val="22"/>
          <w:lang w:eastAsia="ja-JP"/>
        </w:rPr>
      </w:pPr>
      <w:r w:rsidRPr="00DB65C9">
        <w:rPr>
          <w:b/>
          <w:bCs/>
          <w:sz w:val="22"/>
          <w:szCs w:val="22"/>
        </w:rPr>
        <w:t>FFS: existing (P-RNTI, SI-RNTI) or new RNTI used for detecting the DCI format</w:t>
      </w:r>
    </w:p>
    <w:p w14:paraId="086C46A7" w14:textId="77777777" w:rsidR="00012558" w:rsidRDefault="00012558" w:rsidP="00012558">
      <w:pPr>
        <w:jc w:val="both"/>
        <w:rPr>
          <w:rFonts w:eastAsia="ＭＳ 明朝"/>
          <w:b/>
          <w:bCs/>
          <w:sz w:val="22"/>
          <w:szCs w:val="22"/>
          <w:lang w:eastAsia="ja-JP"/>
        </w:rPr>
      </w:pPr>
      <w:r w:rsidRPr="00426B85">
        <w:rPr>
          <w:rFonts w:eastAsia="ＭＳ 明朝"/>
          <w:b/>
          <w:bCs/>
          <w:sz w:val="22"/>
          <w:szCs w:val="22"/>
          <w:lang w:eastAsia="ja-JP"/>
        </w:rPr>
        <w:t xml:space="preserve">Proposal </w:t>
      </w:r>
      <w:r>
        <w:rPr>
          <w:rFonts w:eastAsia="ＭＳ 明朝" w:hint="eastAsia"/>
          <w:b/>
          <w:bCs/>
          <w:sz w:val="22"/>
          <w:szCs w:val="22"/>
          <w:lang w:eastAsia="ja-JP"/>
        </w:rPr>
        <w:t>8</w:t>
      </w:r>
      <w:r w:rsidRPr="00426B85">
        <w:rPr>
          <w:rFonts w:eastAsia="ＭＳ 明朝"/>
          <w:b/>
          <w:bCs/>
          <w:sz w:val="22"/>
          <w:szCs w:val="22"/>
          <w:lang w:eastAsia="ja-JP"/>
        </w:rPr>
        <w:t xml:space="preserve">. </w:t>
      </w:r>
      <w:r>
        <w:rPr>
          <w:rFonts w:eastAsia="ＭＳ 明朝" w:hint="eastAsia"/>
          <w:b/>
          <w:bCs/>
          <w:sz w:val="22"/>
          <w:szCs w:val="22"/>
          <w:lang w:eastAsia="ja-JP"/>
        </w:rPr>
        <w:t xml:space="preserve">The following two alternatives can be considered for the DCI contents to indicate adaptation of (subset of) </w:t>
      </w:r>
      <w:r>
        <w:rPr>
          <w:rFonts w:eastAsia="ＭＳ 明朝"/>
          <w:b/>
          <w:bCs/>
          <w:sz w:val="22"/>
          <w:szCs w:val="22"/>
          <w:lang w:eastAsia="ja-JP"/>
        </w:rPr>
        <w:t>additional</w:t>
      </w:r>
      <w:r>
        <w:rPr>
          <w:rFonts w:eastAsia="ＭＳ 明朝" w:hint="eastAsia"/>
          <w:b/>
          <w:bCs/>
          <w:sz w:val="22"/>
          <w:szCs w:val="22"/>
          <w:lang w:eastAsia="ja-JP"/>
        </w:rPr>
        <w:t xml:space="preserve"> PRACH resources:</w:t>
      </w:r>
    </w:p>
    <w:p w14:paraId="3CDF1FAD" w14:textId="77777777" w:rsidR="00012558" w:rsidRDefault="00012558" w:rsidP="00012558">
      <w:pPr>
        <w:pStyle w:val="aff0"/>
        <w:numPr>
          <w:ilvl w:val="0"/>
          <w:numId w:val="49"/>
        </w:numPr>
        <w:ind w:firstLineChars="0"/>
        <w:jc w:val="both"/>
        <w:rPr>
          <w:rFonts w:eastAsia="ＭＳ 明朝"/>
          <w:b/>
          <w:bCs/>
          <w:sz w:val="22"/>
          <w:szCs w:val="22"/>
          <w:lang w:eastAsia="ja-JP"/>
        </w:rPr>
      </w:pPr>
      <w:r>
        <w:rPr>
          <w:rFonts w:eastAsia="ＭＳ 明朝" w:hint="eastAsia"/>
          <w:b/>
          <w:bCs/>
          <w:sz w:val="22"/>
          <w:szCs w:val="22"/>
          <w:lang w:eastAsia="ja-JP"/>
        </w:rPr>
        <w:t xml:space="preserve">Alt 1-1 </w:t>
      </w:r>
      <w:r w:rsidRPr="007738B0">
        <w:rPr>
          <w:rFonts w:eastAsia="ＭＳ 明朝"/>
          <w:b/>
          <w:bCs/>
          <w:sz w:val="22"/>
          <w:szCs w:val="22"/>
          <w:lang w:eastAsia="ja-JP"/>
        </w:rPr>
        <w:t>DCI signaling contains explicit indication for availability, and a validity time duration for availability is configured by higher layer signaling</w:t>
      </w:r>
      <w:r>
        <w:rPr>
          <w:rFonts w:eastAsia="ＭＳ 明朝" w:hint="eastAsia"/>
          <w:b/>
          <w:bCs/>
          <w:sz w:val="22"/>
          <w:szCs w:val="22"/>
          <w:lang w:eastAsia="ja-JP"/>
        </w:rPr>
        <w:t>.</w:t>
      </w:r>
    </w:p>
    <w:p w14:paraId="56CF13BA" w14:textId="77777777" w:rsidR="00012558" w:rsidRPr="00426B85" w:rsidRDefault="00012558" w:rsidP="00012558">
      <w:pPr>
        <w:pStyle w:val="aff0"/>
        <w:numPr>
          <w:ilvl w:val="0"/>
          <w:numId w:val="49"/>
        </w:numPr>
        <w:spacing w:after="120"/>
        <w:ind w:left="1162" w:firstLineChars="0" w:hanging="442"/>
        <w:jc w:val="both"/>
        <w:rPr>
          <w:rFonts w:eastAsia="ＭＳ 明朝"/>
          <w:b/>
          <w:bCs/>
          <w:sz w:val="22"/>
          <w:szCs w:val="22"/>
          <w:lang w:eastAsia="ja-JP"/>
        </w:rPr>
      </w:pPr>
      <w:r w:rsidRPr="00426B85">
        <w:rPr>
          <w:rFonts w:hint="eastAsia"/>
          <w:b/>
          <w:bCs/>
          <w:sz w:val="22"/>
          <w:szCs w:val="22"/>
          <w:lang w:eastAsia="ja-JP"/>
        </w:rPr>
        <w:lastRenderedPageBreak/>
        <w:t xml:space="preserve">Alt 2-1 </w:t>
      </w:r>
      <w:r w:rsidRPr="00426B85">
        <w:rPr>
          <w:b/>
          <w:bCs/>
          <w:sz w:val="22"/>
          <w:szCs w:val="22"/>
        </w:rPr>
        <w:t>DCI signaling contains explicit indication for availability and unavailability</w:t>
      </w:r>
      <w:r w:rsidRPr="00426B85">
        <w:rPr>
          <w:rFonts w:hint="eastAsia"/>
          <w:b/>
          <w:bCs/>
          <w:sz w:val="22"/>
          <w:szCs w:val="22"/>
          <w:lang w:eastAsia="ja-JP"/>
        </w:rPr>
        <w:t xml:space="preserve"> without</w:t>
      </w:r>
      <w:r w:rsidRPr="00426B85">
        <w:rPr>
          <w:b/>
          <w:bCs/>
          <w:sz w:val="22"/>
          <w:szCs w:val="22"/>
        </w:rPr>
        <w:t xml:space="preserve"> validity time duration</w:t>
      </w:r>
      <w:r w:rsidRPr="00426B85">
        <w:rPr>
          <w:rFonts w:hint="eastAsia"/>
          <w:b/>
          <w:bCs/>
          <w:sz w:val="22"/>
          <w:szCs w:val="22"/>
          <w:lang w:eastAsia="ja-JP"/>
        </w:rPr>
        <w:t xml:space="preserve"> configuration</w:t>
      </w:r>
    </w:p>
    <w:p w14:paraId="174629C4" w14:textId="77777777" w:rsidR="00182FD3" w:rsidRPr="00FD6C7E" w:rsidRDefault="00182FD3" w:rsidP="00182FD3">
      <w:pPr>
        <w:spacing w:after="120"/>
        <w:jc w:val="both"/>
        <w:rPr>
          <w:rFonts w:eastAsia="ＭＳ 明朝"/>
          <w:b/>
          <w:bCs/>
          <w:i/>
          <w:iCs/>
          <w:sz w:val="22"/>
          <w:szCs w:val="22"/>
          <w:lang w:eastAsia="ja-JP"/>
        </w:rPr>
      </w:pPr>
      <w:r w:rsidRPr="00FD6C7E">
        <w:rPr>
          <w:rFonts w:eastAsia="ＭＳ 明朝" w:hint="eastAsia"/>
          <w:b/>
          <w:bCs/>
          <w:i/>
          <w:iCs/>
          <w:sz w:val="22"/>
          <w:szCs w:val="22"/>
          <w:lang w:eastAsia="ja-JP"/>
        </w:rPr>
        <w:t xml:space="preserve">Observation 3. </w:t>
      </w:r>
      <w:r w:rsidRPr="00FD6C7E">
        <w:rPr>
          <w:rFonts w:eastAsia="ＭＳ 明朝"/>
          <w:b/>
          <w:bCs/>
          <w:i/>
          <w:iCs/>
          <w:sz w:val="22"/>
          <w:szCs w:val="22"/>
          <w:lang w:eastAsia="ja-JP"/>
        </w:rPr>
        <w:t xml:space="preserve">The difference between </w:t>
      </w:r>
      <w:r w:rsidRPr="00FD6C7E">
        <w:rPr>
          <w:rFonts w:eastAsia="ＭＳ 明朝" w:hint="eastAsia"/>
          <w:b/>
          <w:bCs/>
          <w:i/>
          <w:iCs/>
          <w:sz w:val="22"/>
          <w:szCs w:val="22"/>
          <w:lang w:eastAsia="ja-JP"/>
        </w:rPr>
        <w:t>Alt 1-1 and Alt 2-1</w:t>
      </w:r>
      <w:r w:rsidRPr="00FD6C7E">
        <w:rPr>
          <w:rFonts w:eastAsia="ＭＳ 明朝"/>
          <w:b/>
          <w:bCs/>
          <w:i/>
          <w:iCs/>
          <w:sz w:val="22"/>
          <w:szCs w:val="22"/>
          <w:lang w:eastAsia="ja-JP"/>
        </w:rPr>
        <w:t xml:space="preserve"> is that Alt 1-1 implicitly indicates that the PRACH resources become unavailable after the validity time duration expires</w:t>
      </w:r>
      <w:r w:rsidRPr="00FD6C7E">
        <w:rPr>
          <w:rFonts w:eastAsia="ＭＳ 明朝" w:hint="eastAsia"/>
          <w:b/>
          <w:bCs/>
          <w:i/>
          <w:iCs/>
          <w:sz w:val="22"/>
          <w:szCs w:val="22"/>
          <w:lang w:eastAsia="ja-JP"/>
        </w:rPr>
        <w:t>, while</w:t>
      </w:r>
      <w:r w:rsidRPr="00FD6C7E">
        <w:rPr>
          <w:rFonts w:eastAsia="ＭＳ 明朝"/>
          <w:b/>
          <w:bCs/>
          <w:i/>
          <w:iCs/>
          <w:sz w:val="22"/>
          <w:szCs w:val="22"/>
          <w:lang w:eastAsia="ja-JP"/>
        </w:rPr>
        <w:t xml:space="preserve"> Alt 2-1 uses an explicit indication for unavailability.</w:t>
      </w:r>
    </w:p>
    <w:p w14:paraId="3C998EEB" w14:textId="77777777" w:rsidR="00182FD3" w:rsidRPr="00DB65C9" w:rsidRDefault="00182FD3" w:rsidP="00182FD3">
      <w:pPr>
        <w:jc w:val="both"/>
        <w:rPr>
          <w:rFonts w:eastAsia="ＭＳ 明朝"/>
          <w:b/>
          <w:bCs/>
          <w:sz w:val="22"/>
          <w:szCs w:val="22"/>
          <w:lang w:eastAsia="ja-JP"/>
        </w:rPr>
      </w:pPr>
      <w:r w:rsidRPr="00DB65C9">
        <w:rPr>
          <w:rFonts w:eastAsia="ＭＳ 明朝"/>
          <w:b/>
          <w:bCs/>
          <w:sz w:val="22"/>
          <w:szCs w:val="22"/>
          <w:lang w:eastAsia="ja-JP"/>
        </w:rPr>
        <w:t xml:space="preserve">Proposal </w:t>
      </w:r>
      <w:r>
        <w:rPr>
          <w:rFonts w:eastAsia="ＭＳ 明朝" w:hint="eastAsia"/>
          <w:b/>
          <w:bCs/>
          <w:sz w:val="22"/>
          <w:szCs w:val="22"/>
          <w:lang w:eastAsia="ja-JP"/>
        </w:rPr>
        <w:t>9</w:t>
      </w:r>
      <w:r w:rsidRPr="00DB65C9">
        <w:rPr>
          <w:rFonts w:eastAsia="ＭＳ 明朝"/>
          <w:b/>
          <w:bCs/>
          <w:sz w:val="22"/>
          <w:szCs w:val="22"/>
          <w:lang w:eastAsia="ja-JP"/>
        </w:rPr>
        <w:t xml:space="preserve">. </w:t>
      </w:r>
      <w:r w:rsidRPr="000361F2">
        <w:rPr>
          <w:rFonts w:eastAsia="ＭＳ 明朝" w:hint="eastAsia"/>
          <w:b/>
          <w:bCs/>
          <w:sz w:val="22"/>
          <w:szCs w:val="22"/>
          <w:lang w:eastAsia="ja-JP"/>
        </w:rPr>
        <w:t>If configuration of validity time duration is supported,</w:t>
      </w:r>
      <w:r w:rsidRPr="00DB65C9">
        <w:rPr>
          <w:rFonts w:eastAsia="ＭＳ 明朝"/>
          <w:b/>
          <w:bCs/>
          <w:sz w:val="22"/>
          <w:szCs w:val="22"/>
          <w:lang w:eastAsia="ja-JP"/>
        </w:rPr>
        <w:t xml:space="preserve"> the following options can be considered as the time unit for validity time duration:</w:t>
      </w:r>
    </w:p>
    <w:p w14:paraId="6A0CA26A" w14:textId="77777777" w:rsidR="00182FD3" w:rsidRPr="00DB65C9" w:rsidRDefault="00182FD3" w:rsidP="00182FD3">
      <w:pPr>
        <w:pStyle w:val="aff0"/>
        <w:numPr>
          <w:ilvl w:val="0"/>
          <w:numId w:val="48"/>
        </w:numPr>
        <w:ind w:left="1162" w:firstLineChars="0" w:hanging="442"/>
        <w:jc w:val="both"/>
        <w:rPr>
          <w:rFonts w:eastAsia="ＭＳ 明朝"/>
          <w:b/>
          <w:bCs/>
          <w:sz w:val="22"/>
          <w:szCs w:val="22"/>
          <w:lang w:eastAsia="ja-JP"/>
        </w:rPr>
      </w:pPr>
      <w:r w:rsidRPr="00DB65C9">
        <w:rPr>
          <w:rFonts w:eastAsia="ＭＳ 明朝"/>
          <w:b/>
          <w:bCs/>
          <w:sz w:val="22"/>
          <w:szCs w:val="22"/>
          <w:lang w:eastAsia="ja-JP"/>
        </w:rPr>
        <w:t>Option 1: SSB-to-RO mapping cycle</w:t>
      </w:r>
    </w:p>
    <w:p w14:paraId="01BF9C92" w14:textId="77777777" w:rsidR="00182FD3" w:rsidRPr="00DB65C9" w:rsidRDefault="00182FD3" w:rsidP="00182FD3">
      <w:pPr>
        <w:pStyle w:val="aff0"/>
        <w:numPr>
          <w:ilvl w:val="0"/>
          <w:numId w:val="48"/>
        </w:numPr>
        <w:ind w:left="1162" w:firstLineChars="0" w:hanging="442"/>
        <w:jc w:val="both"/>
        <w:rPr>
          <w:rFonts w:eastAsia="ＭＳ 明朝"/>
          <w:b/>
          <w:bCs/>
          <w:sz w:val="22"/>
          <w:szCs w:val="22"/>
          <w:lang w:eastAsia="ja-JP"/>
        </w:rPr>
      </w:pPr>
      <w:r w:rsidRPr="00DB65C9">
        <w:rPr>
          <w:rFonts w:eastAsia="ＭＳ 明朝"/>
          <w:b/>
          <w:bCs/>
          <w:sz w:val="22"/>
          <w:szCs w:val="22"/>
          <w:lang w:eastAsia="ja-JP"/>
        </w:rPr>
        <w:t>Option 2: Association Period</w:t>
      </w:r>
    </w:p>
    <w:p w14:paraId="2EE63B45" w14:textId="77777777" w:rsidR="00182FD3" w:rsidRDefault="00182FD3" w:rsidP="00182FD3">
      <w:pPr>
        <w:pStyle w:val="aff0"/>
        <w:numPr>
          <w:ilvl w:val="0"/>
          <w:numId w:val="48"/>
        </w:numPr>
        <w:spacing w:after="120"/>
        <w:ind w:left="1162" w:firstLineChars="0" w:hanging="442"/>
        <w:jc w:val="both"/>
        <w:rPr>
          <w:rFonts w:eastAsia="ＭＳ 明朝"/>
          <w:b/>
          <w:bCs/>
          <w:sz w:val="22"/>
          <w:szCs w:val="22"/>
          <w:lang w:eastAsia="ja-JP"/>
        </w:rPr>
      </w:pPr>
      <w:r w:rsidRPr="00DB65C9">
        <w:rPr>
          <w:rFonts w:eastAsia="ＭＳ 明朝"/>
          <w:b/>
          <w:bCs/>
          <w:sz w:val="22"/>
          <w:szCs w:val="22"/>
          <w:lang w:eastAsia="ja-JP"/>
        </w:rPr>
        <w:t>Option 3: Association pattern period</w:t>
      </w:r>
    </w:p>
    <w:p w14:paraId="7908564A" w14:textId="47B99A73" w:rsidR="0061362D" w:rsidRPr="00FD6C7E" w:rsidRDefault="0061362D" w:rsidP="00316036">
      <w:pPr>
        <w:spacing w:after="120"/>
        <w:jc w:val="both"/>
        <w:rPr>
          <w:rFonts w:eastAsia="ＭＳ 明朝"/>
          <w:b/>
          <w:bCs/>
          <w:i/>
          <w:iCs/>
          <w:sz w:val="22"/>
          <w:szCs w:val="22"/>
          <w:lang w:eastAsia="ja-JP"/>
        </w:rPr>
      </w:pPr>
      <w:r w:rsidRPr="00FD6C7E">
        <w:rPr>
          <w:rFonts w:eastAsia="ＭＳ 明朝"/>
          <w:b/>
          <w:bCs/>
          <w:i/>
          <w:iCs/>
          <w:sz w:val="22"/>
          <w:szCs w:val="22"/>
          <w:lang w:eastAsia="ja-JP"/>
        </w:rPr>
        <w:t xml:space="preserve">Observation 4. </w:t>
      </w:r>
      <w:r w:rsidRPr="00FD6C7E">
        <w:rPr>
          <w:rFonts w:eastAsia="ＭＳ 明朝" w:hint="eastAsia"/>
          <w:b/>
          <w:bCs/>
          <w:i/>
          <w:iCs/>
          <w:sz w:val="22"/>
          <w:szCs w:val="22"/>
          <w:lang w:eastAsia="ja-JP"/>
        </w:rPr>
        <w:t xml:space="preserve">For DCI format 1_0 scrambled by P-RNTI or SI-RNTI, </w:t>
      </w:r>
      <w:r w:rsidRPr="00FD6C7E">
        <w:rPr>
          <w:rFonts w:eastAsia="ＭＳ 明朝"/>
          <w:b/>
          <w:bCs/>
          <w:i/>
          <w:iCs/>
          <w:sz w:val="22"/>
          <w:szCs w:val="22"/>
          <w:lang w:eastAsia="ja-JP"/>
        </w:rPr>
        <w:t>it is possible that different UEs receive the availability</w:t>
      </w:r>
      <w:r w:rsidRPr="00FD6C7E">
        <w:rPr>
          <w:rFonts w:eastAsia="ＭＳ 明朝" w:hint="eastAsia"/>
          <w:b/>
          <w:bCs/>
          <w:i/>
          <w:iCs/>
          <w:sz w:val="22"/>
          <w:szCs w:val="22"/>
          <w:lang w:eastAsia="ja-JP"/>
        </w:rPr>
        <w:t>/</w:t>
      </w:r>
      <w:r w:rsidRPr="00FD6C7E">
        <w:rPr>
          <w:rFonts w:eastAsia="ＭＳ 明朝"/>
          <w:b/>
          <w:bCs/>
          <w:i/>
          <w:iCs/>
          <w:sz w:val="22"/>
          <w:szCs w:val="22"/>
          <w:lang w:eastAsia="ja-JP"/>
        </w:rPr>
        <w:t>unavailability indication</w:t>
      </w:r>
      <w:r w:rsidRPr="00FD6C7E">
        <w:rPr>
          <w:rFonts w:eastAsia="ＭＳ 明朝" w:hint="eastAsia"/>
          <w:b/>
          <w:bCs/>
          <w:i/>
          <w:iCs/>
          <w:sz w:val="22"/>
          <w:szCs w:val="22"/>
          <w:lang w:eastAsia="ja-JP"/>
        </w:rPr>
        <w:t xml:space="preserve"> of PRACH additional resources</w:t>
      </w:r>
      <w:r w:rsidRPr="00FD6C7E">
        <w:rPr>
          <w:rFonts w:eastAsia="ＭＳ 明朝"/>
          <w:b/>
          <w:bCs/>
          <w:i/>
          <w:iCs/>
          <w:sz w:val="22"/>
          <w:szCs w:val="22"/>
          <w:lang w:eastAsia="ja-JP"/>
        </w:rPr>
        <w:t xml:space="preserve"> at different time instances.</w:t>
      </w:r>
    </w:p>
    <w:p w14:paraId="300DF7AE" w14:textId="08712E42" w:rsidR="00182FD3" w:rsidRPr="00255326" w:rsidRDefault="00182FD3" w:rsidP="00182FD3">
      <w:pPr>
        <w:jc w:val="both"/>
        <w:rPr>
          <w:rFonts w:eastAsia="ＭＳ 明朝"/>
          <w:b/>
          <w:bCs/>
          <w:sz w:val="22"/>
          <w:szCs w:val="22"/>
          <w:lang w:eastAsia="ja-JP"/>
        </w:rPr>
      </w:pPr>
      <w:r w:rsidRPr="5326D5FC">
        <w:rPr>
          <w:rFonts w:eastAsia="ＭＳ 明朝"/>
          <w:b/>
          <w:bCs/>
          <w:sz w:val="22"/>
          <w:szCs w:val="22"/>
          <w:lang w:eastAsia="ja-JP"/>
        </w:rPr>
        <w:t>Proposal 10. For the application time of DCI based PRACH adaptation indication, the following two alternatives can be considered:</w:t>
      </w:r>
    </w:p>
    <w:p w14:paraId="22E3A4AE" w14:textId="77777777" w:rsidR="00182FD3" w:rsidRPr="00255326" w:rsidRDefault="00182FD3" w:rsidP="00182FD3">
      <w:pPr>
        <w:pStyle w:val="aff0"/>
        <w:numPr>
          <w:ilvl w:val="0"/>
          <w:numId w:val="49"/>
        </w:numPr>
        <w:ind w:firstLineChars="0"/>
        <w:jc w:val="both"/>
        <w:rPr>
          <w:rFonts w:eastAsia="ＭＳ 明朝"/>
          <w:b/>
          <w:bCs/>
          <w:sz w:val="22"/>
          <w:szCs w:val="22"/>
          <w:lang w:eastAsia="ja-JP"/>
        </w:rPr>
      </w:pPr>
      <w:r w:rsidRPr="00255326">
        <w:rPr>
          <w:rFonts w:eastAsia="ＭＳ 明朝" w:hint="eastAsia"/>
          <w:b/>
          <w:bCs/>
          <w:sz w:val="22"/>
          <w:szCs w:val="22"/>
          <w:lang w:eastAsia="ja-JP"/>
        </w:rPr>
        <w:t>Alt 1. Cell-level application time</w:t>
      </w:r>
    </w:p>
    <w:p w14:paraId="12317238" w14:textId="77777777" w:rsidR="00182FD3" w:rsidRPr="00255326" w:rsidRDefault="00182FD3" w:rsidP="00182FD3">
      <w:pPr>
        <w:pStyle w:val="aff0"/>
        <w:numPr>
          <w:ilvl w:val="1"/>
          <w:numId w:val="49"/>
        </w:numPr>
        <w:ind w:firstLineChars="0"/>
        <w:jc w:val="both"/>
        <w:rPr>
          <w:rFonts w:eastAsia="ＭＳ 明朝"/>
          <w:b/>
          <w:bCs/>
          <w:sz w:val="22"/>
          <w:szCs w:val="22"/>
          <w:lang w:eastAsia="ja-JP"/>
        </w:rPr>
      </w:pPr>
      <w:r w:rsidRPr="008F19D6">
        <w:rPr>
          <w:rFonts w:eastAsia="ＭＳ 明朝"/>
          <w:b/>
          <w:bCs/>
          <w:sz w:val="22"/>
          <w:szCs w:val="22"/>
          <w:lang w:eastAsia="ja-JP"/>
        </w:rPr>
        <w:t>After ensuring all the UEs in the cell have had at least one opportunity to receive the availability/unavailability indication, the indicated information is applied.</w:t>
      </w:r>
    </w:p>
    <w:p w14:paraId="0DF77B01" w14:textId="77777777" w:rsidR="00182FD3" w:rsidRPr="00DA1B25" w:rsidRDefault="00182FD3" w:rsidP="00927513">
      <w:pPr>
        <w:pStyle w:val="aff0"/>
        <w:numPr>
          <w:ilvl w:val="0"/>
          <w:numId w:val="49"/>
        </w:numPr>
        <w:ind w:left="1162" w:firstLineChars="0" w:hanging="442"/>
        <w:jc w:val="both"/>
        <w:rPr>
          <w:rFonts w:eastAsia="ＭＳ 明朝"/>
          <w:b/>
          <w:bCs/>
          <w:sz w:val="22"/>
          <w:szCs w:val="22"/>
          <w:lang w:eastAsia="ja-JP"/>
        </w:rPr>
      </w:pPr>
      <w:r w:rsidRPr="00255326">
        <w:rPr>
          <w:rFonts w:hint="eastAsia"/>
          <w:b/>
          <w:bCs/>
          <w:sz w:val="22"/>
          <w:szCs w:val="22"/>
          <w:lang w:eastAsia="ja-JP"/>
        </w:rPr>
        <w:t xml:space="preserve">Alt 2. UE-level </w:t>
      </w:r>
      <w:r w:rsidRPr="00255326">
        <w:rPr>
          <w:b/>
          <w:bCs/>
          <w:sz w:val="22"/>
          <w:szCs w:val="22"/>
          <w:lang w:eastAsia="ja-JP"/>
        </w:rPr>
        <w:t>application</w:t>
      </w:r>
      <w:r w:rsidRPr="00255326">
        <w:rPr>
          <w:rFonts w:hint="eastAsia"/>
          <w:b/>
          <w:bCs/>
          <w:sz w:val="22"/>
          <w:szCs w:val="22"/>
          <w:lang w:eastAsia="ja-JP"/>
        </w:rPr>
        <w:t xml:space="preserve"> time</w:t>
      </w:r>
    </w:p>
    <w:p w14:paraId="6A3692BA" w14:textId="77777777" w:rsidR="00182FD3" w:rsidRPr="00255326" w:rsidRDefault="00182FD3" w:rsidP="00182FD3">
      <w:pPr>
        <w:pStyle w:val="aff0"/>
        <w:numPr>
          <w:ilvl w:val="1"/>
          <w:numId w:val="49"/>
        </w:numPr>
        <w:spacing w:after="120"/>
        <w:ind w:firstLineChars="0"/>
        <w:jc w:val="both"/>
        <w:rPr>
          <w:rFonts w:eastAsia="ＭＳ 明朝"/>
          <w:b/>
          <w:bCs/>
          <w:sz w:val="22"/>
          <w:szCs w:val="22"/>
          <w:lang w:eastAsia="ja-JP"/>
        </w:rPr>
      </w:pPr>
      <w:r w:rsidRPr="008F19D6">
        <w:rPr>
          <w:rFonts w:eastAsia="ＭＳ 明朝"/>
          <w:b/>
          <w:bCs/>
          <w:sz w:val="22"/>
          <w:szCs w:val="22"/>
          <w:lang w:eastAsia="ja-JP"/>
        </w:rPr>
        <w:t>A UE applies the indicated information upon receiving the availability/unavailability indication.</w:t>
      </w:r>
    </w:p>
    <w:p w14:paraId="48484B86" w14:textId="3EB2E391" w:rsidR="00927513" w:rsidRPr="00FD6C7E" w:rsidRDefault="00927513" w:rsidP="00927513">
      <w:pPr>
        <w:spacing w:after="120"/>
        <w:jc w:val="both"/>
        <w:rPr>
          <w:rFonts w:eastAsia="ＭＳ 明朝"/>
          <w:b/>
          <w:bCs/>
          <w:i/>
          <w:iCs/>
          <w:sz w:val="22"/>
          <w:szCs w:val="22"/>
          <w:lang w:eastAsia="ja-JP"/>
        </w:rPr>
      </w:pPr>
      <w:r w:rsidRPr="00FD6C7E">
        <w:rPr>
          <w:rFonts w:eastAsia="ＭＳ 明朝"/>
          <w:b/>
          <w:bCs/>
          <w:i/>
          <w:iCs/>
          <w:sz w:val="22"/>
          <w:szCs w:val="22"/>
          <w:lang w:eastAsia="ja-JP"/>
        </w:rPr>
        <w:t xml:space="preserve">Observation </w:t>
      </w:r>
      <w:r w:rsidR="0061362D" w:rsidRPr="00FD6C7E">
        <w:rPr>
          <w:rFonts w:eastAsia="ＭＳ 明朝" w:hint="eastAsia"/>
          <w:b/>
          <w:bCs/>
          <w:i/>
          <w:iCs/>
          <w:sz w:val="22"/>
          <w:szCs w:val="22"/>
          <w:lang w:eastAsia="ja-JP"/>
        </w:rPr>
        <w:t>5</w:t>
      </w:r>
      <w:r w:rsidRPr="00FD6C7E">
        <w:rPr>
          <w:rFonts w:eastAsia="ＭＳ 明朝"/>
          <w:b/>
          <w:bCs/>
          <w:i/>
          <w:iCs/>
          <w:sz w:val="22"/>
          <w:szCs w:val="22"/>
          <w:lang w:eastAsia="ja-JP"/>
        </w:rPr>
        <w:t>. The cell-level application time can provide higher NES gain while the UE-level application time has smaller access delay.</w:t>
      </w:r>
    </w:p>
    <w:p w14:paraId="203A0C82" w14:textId="77777777" w:rsidR="00CC0050" w:rsidRPr="0000191A" w:rsidRDefault="00CC0050" w:rsidP="00CC0050">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Pr>
          <w:rFonts w:hint="eastAsia"/>
          <w:b/>
          <w:sz w:val="22"/>
          <w:szCs w:val="22"/>
          <w:lang w:eastAsia="ja-JP"/>
        </w:rPr>
        <w:t>11</w:t>
      </w:r>
      <w:r>
        <w:rPr>
          <w:b/>
          <w:sz w:val="22"/>
          <w:szCs w:val="22"/>
          <w:lang w:eastAsia="ja-JP"/>
        </w:rPr>
        <w:t>.</w:t>
      </w:r>
      <w:r w:rsidRPr="0000191A">
        <w:rPr>
          <w:b/>
          <w:sz w:val="22"/>
          <w:szCs w:val="22"/>
          <w:lang w:eastAsia="ja-JP"/>
        </w:rPr>
        <w:t xml:space="preserve"> For the additional PRACH resources, discuss the following aspect:</w:t>
      </w:r>
    </w:p>
    <w:p w14:paraId="6DFEABAB" w14:textId="77777777" w:rsidR="00CC0050" w:rsidRPr="000711EC" w:rsidRDefault="00CC0050" w:rsidP="00CC0050">
      <w:pPr>
        <w:pStyle w:val="aff0"/>
        <w:numPr>
          <w:ilvl w:val="0"/>
          <w:numId w:val="35"/>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5E0CB428" w14:textId="77777777" w:rsidR="00CC0050" w:rsidRDefault="00CC0050" w:rsidP="004812D4">
      <w:pPr>
        <w:pStyle w:val="aff0"/>
        <w:numPr>
          <w:ilvl w:val="0"/>
          <w:numId w:val="30"/>
        </w:numPr>
        <w:spacing w:after="120"/>
        <w:ind w:left="884" w:firstLineChars="0" w:hanging="442"/>
        <w:jc w:val="both"/>
        <w:rPr>
          <w:b/>
          <w:sz w:val="22"/>
          <w:szCs w:val="22"/>
          <w:lang w:eastAsia="ja-JP"/>
        </w:rPr>
      </w:pPr>
      <w:r>
        <w:rPr>
          <w:rFonts w:eastAsiaTheme="minorEastAsia" w:hint="eastAsia"/>
          <w:b/>
          <w:sz w:val="22"/>
          <w:szCs w:val="22"/>
          <w:lang w:eastAsia="zh-CN"/>
        </w:rPr>
        <w:t xml:space="preserve">For 2-step RACH, adaptation of the PUSCH resources associated with the PRACH resources should </w:t>
      </w:r>
      <w:r>
        <w:rPr>
          <w:rFonts w:eastAsiaTheme="minorEastAsia"/>
          <w:b/>
          <w:sz w:val="22"/>
          <w:szCs w:val="22"/>
          <w:lang w:eastAsia="zh-CN"/>
        </w:rPr>
        <w:t>also</w:t>
      </w:r>
      <w:r>
        <w:rPr>
          <w:rFonts w:eastAsiaTheme="minorEastAsia" w:hint="eastAsia"/>
          <w:b/>
          <w:sz w:val="22"/>
          <w:szCs w:val="22"/>
          <w:lang w:eastAsia="zh-CN"/>
        </w:rPr>
        <w:t xml:space="preserve"> be considered</w:t>
      </w:r>
    </w:p>
    <w:p w14:paraId="0EC8CEF7" w14:textId="77777777" w:rsidR="008C2DEB" w:rsidRPr="00FD6C7E" w:rsidRDefault="008C2DEB" w:rsidP="008C2DEB">
      <w:pPr>
        <w:spacing w:after="120"/>
        <w:jc w:val="both"/>
        <w:rPr>
          <w:b/>
          <w:i/>
          <w:iCs/>
          <w:sz w:val="22"/>
          <w:szCs w:val="22"/>
          <w:lang w:eastAsia="ja-JP"/>
        </w:rPr>
      </w:pPr>
      <w:r w:rsidRPr="00FD6C7E">
        <w:rPr>
          <w:rFonts w:hint="eastAsia"/>
          <w:b/>
          <w:i/>
          <w:iCs/>
          <w:sz w:val="22"/>
          <w:szCs w:val="22"/>
          <w:lang w:eastAsia="ja-JP"/>
        </w:rPr>
        <w:t>Observation 6. P</w:t>
      </w:r>
      <w:r w:rsidRPr="00FD6C7E">
        <w:rPr>
          <w:b/>
          <w:i/>
          <w:iCs/>
          <w:sz w:val="22"/>
          <w:szCs w:val="22"/>
          <w:lang w:eastAsia="ja-JP"/>
        </w:rPr>
        <w:t>artially overlapping</w:t>
      </w:r>
      <w:r w:rsidRPr="00FD6C7E">
        <w:rPr>
          <w:rFonts w:hint="eastAsia"/>
          <w:b/>
          <w:i/>
          <w:iCs/>
          <w:sz w:val="22"/>
          <w:szCs w:val="22"/>
          <w:lang w:eastAsia="ja-JP"/>
        </w:rPr>
        <w:t xml:space="preserve"> in both time </w:t>
      </w:r>
      <w:r w:rsidRPr="00FD6C7E">
        <w:rPr>
          <w:b/>
          <w:i/>
          <w:iCs/>
          <w:sz w:val="22"/>
          <w:szCs w:val="22"/>
          <w:lang w:eastAsia="ja-JP"/>
        </w:rPr>
        <w:t>domain</w:t>
      </w:r>
      <w:r w:rsidRPr="00FD6C7E">
        <w:rPr>
          <w:rFonts w:hint="eastAsia"/>
          <w:b/>
          <w:i/>
          <w:iCs/>
          <w:sz w:val="22"/>
          <w:szCs w:val="22"/>
          <w:lang w:eastAsia="ja-JP"/>
        </w:rPr>
        <w:t xml:space="preserve"> and frequency domain between additional PRACH resources and legacy PRACH resources</w:t>
      </w:r>
      <w:r w:rsidRPr="00FD6C7E">
        <w:rPr>
          <w:b/>
          <w:i/>
          <w:iCs/>
          <w:sz w:val="22"/>
          <w:szCs w:val="22"/>
          <w:lang w:eastAsia="ja-JP"/>
        </w:rPr>
        <w:t xml:space="preserve"> can be allowed under the condition that it does not impact the SSB-RO mapping for legacy PRACH resources</w:t>
      </w:r>
      <w:r w:rsidRPr="00FD6C7E">
        <w:rPr>
          <w:rFonts w:hint="eastAsia"/>
          <w:b/>
          <w:i/>
          <w:iCs/>
          <w:sz w:val="22"/>
          <w:szCs w:val="22"/>
          <w:lang w:eastAsia="ja-JP"/>
        </w:rPr>
        <w:t>.</w:t>
      </w:r>
    </w:p>
    <w:p w14:paraId="48B89BBE" w14:textId="77777777" w:rsidR="008C2DEB" w:rsidRPr="00FD6C7E" w:rsidRDefault="008C2DEB" w:rsidP="008C2DEB">
      <w:pPr>
        <w:spacing w:after="120"/>
        <w:jc w:val="both"/>
        <w:rPr>
          <w:b/>
          <w:i/>
          <w:iCs/>
          <w:sz w:val="22"/>
          <w:szCs w:val="22"/>
          <w:lang w:eastAsia="ja-JP"/>
        </w:rPr>
      </w:pPr>
      <w:r w:rsidRPr="00FD6C7E">
        <w:rPr>
          <w:b/>
          <w:i/>
          <w:iCs/>
          <w:sz w:val="22"/>
          <w:szCs w:val="22"/>
          <w:lang w:eastAsia="ja-JP"/>
        </w:rPr>
        <w:t xml:space="preserve">Observation </w:t>
      </w:r>
      <w:r w:rsidRPr="00FD6C7E">
        <w:rPr>
          <w:rFonts w:hint="eastAsia"/>
          <w:b/>
          <w:i/>
          <w:iCs/>
          <w:sz w:val="22"/>
          <w:szCs w:val="22"/>
          <w:lang w:eastAsia="ja-JP"/>
        </w:rPr>
        <w:t>7</w:t>
      </w:r>
      <w:r w:rsidRPr="00FD6C7E">
        <w:rPr>
          <w:b/>
          <w:i/>
          <w:iCs/>
          <w:sz w:val="22"/>
          <w:szCs w:val="22"/>
          <w:lang w:eastAsia="ja-JP"/>
        </w:rPr>
        <w:t>. If the</w:t>
      </w:r>
      <w:r w:rsidRPr="00FD6C7E">
        <w:rPr>
          <w:rFonts w:eastAsia="ＭＳ 明朝"/>
          <w:b/>
          <w:i/>
          <w:iCs/>
          <w:sz w:val="22"/>
          <w:szCs w:val="22"/>
          <w:lang w:eastAsia="ja-JP"/>
        </w:rPr>
        <w:t xml:space="preserve"> additional PRACH resources and legacy PRACH resources are </w:t>
      </w:r>
      <w:r w:rsidRPr="00FD6C7E">
        <w:rPr>
          <w:b/>
          <w:i/>
          <w:iCs/>
          <w:sz w:val="22"/>
          <w:szCs w:val="22"/>
          <w:lang w:eastAsia="ja-JP"/>
        </w:rPr>
        <w:t xml:space="preserve">fully overlapped, muting the additional PRACH resources would not </w:t>
      </w:r>
      <w:r w:rsidRPr="00FD6C7E">
        <w:rPr>
          <w:rFonts w:hint="eastAsia"/>
          <w:b/>
          <w:i/>
          <w:iCs/>
          <w:sz w:val="22"/>
          <w:szCs w:val="22"/>
          <w:lang w:eastAsia="ja-JP"/>
        </w:rPr>
        <w:t>provide</w:t>
      </w:r>
      <w:r w:rsidRPr="00FD6C7E">
        <w:rPr>
          <w:b/>
          <w:i/>
          <w:iCs/>
          <w:sz w:val="22"/>
          <w:szCs w:val="22"/>
          <w:lang w:eastAsia="ja-JP"/>
        </w:rPr>
        <w:t xml:space="preserve"> any benefit in terms of network energy saving.</w:t>
      </w:r>
    </w:p>
    <w:p w14:paraId="2BB53105" w14:textId="77777777" w:rsidR="008C2DEB" w:rsidRPr="00FD6C7E" w:rsidRDefault="008C2DEB" w:rsidP="008C2DEB">
      <w:pPr>
        <w:spacing w:after="120"/>
        <w:jc w:val="both"/>
        <w:rPr>
          <w:rFonts w:eastAsia="ＭＳ 明朝"/>
          <w:b/>
          <w:bCs/>
          <w:i/>
          <w:iCs/>
          <w:sz w:val="22"/>
          <w:szCs w:val="22"/>
          <w:lang w:eastAsia="ja-JP"/>
        </w:rPr>
      </w:pPr>
      <w:r w:rsidRPr="00FD6C7E">
        <w:rPr>
          <w:rFonts w:eastAsia="ＭＳ 明朝"/>
          <w:b/>
          <w:bCs/>
          <w:i/>
          <w:iCs/>
          <w:sz w:val="22"/>
          <w:szCs w:val="22"/>
          <w:lang w:eastAsia="ja-JP"/>
        </w:rPr>
        <w:t xml:space="preserve">Observation </w:t>
      </w:r>
      <w:r w:rsidRPr="00FD6C7E">
        <w:rPr>
          <w:rFonts w:eastAsia="ＭＳ 明朝" w:hint="eastAsia"/>
          <w:b/>
          <w:bCs/>
          <w:i/>
          <w:iCs/>
          <w:sz w:val="22"/>
          <w:szCs w:val="22"/>
          <w:lang w:eastAsia="ja-JP"/>
        </w:rPr>
        <w:t>8</w:t>
      </w:r>
      <w:r w:rsidRPr="00FD6C7E">
        <w:rPr>
          <w:rFonts w:eastAsia="ＭＳ 明朝"/>
          <w:b/>
          <w:bCs/>
          <w:i/>
          <w:iCs/>
          <w:sz w:val="22"/>
          <w:szCs w:val="22"/>
          <w:lang w:eastAsia="ja-JP"/>
        </w:rPr>
        <w:t xml:space="preserve">. The PRACH configuration index for additional PRACH resources and that for legacy PRACH resources can be the same or different, </w:t>
      </w:r>
      <w:proofErr w:type="gramStart"/>
      <w:r w:rsidRPr="00FD6C7E">
        <w:rPr>
          <w:rFonts w:eastAsia="ＭＳ 明朝"/>
          <w:b/>
          <w:bCs/>
          <w:i/>
          <w:iCs/>
          <w:sz w:val="22"/>
          <w:szCs w:val="22"/>
          <w:lang w:eastAsia="ja-JP"/>
        </w:rPr>
        <w:t>as long as</w:t>
      </w:r>
      <w:proofErr w:type="gramEnd"/>
      <w:r w:rsidRPr="00FD6C7E">
        <w:rPr>
          <w:rFonts w:eastAsia="ＭＳ 明朝"/>
          <w:b/>
          <w:bCs/>
          <w:i/>
          <w:iCs/>
          <w:sz w:val="22"/>
          <w:szCs w:val="22"/>
          <w:lang w:eastAsia="ja-JP"/>
        </w:rPr>
        <w:t xml:space="preserve"> it does not affect the SSB-RO mapping fo</w:t>
      </w:r>
      <w:r w:rsidRPr="00FD6C7E">
        <w:rPr>
          <w:rFonts w:eastAsia="ＭＳ 明朝" w:hint="eastAsia"/>
          <w:b/>
          <w:bCs/>
          <w:i/>
          <w:iCs/>
          <w:sz w:val="22"/>
          <w:szCs w:val="22"/>
          <w:lang w:eastAsia="ja-JP"/>
        </w:rPr>
        <w:t>r</w:t>
      </w:r>
      <w:r w:rsidRPr="00FD6C7E">
        <w:rPr>
          <w:rFonts w:eastAsia="ＭＳ 明朝"/>
          <w:b/>
          <w:bCs/>
          <w:i/>
          <w:iCs/>
          <w:sz w:val="22"/>
          <w:szCs w:val="22"/>
          <w:lang w:eastAsia="ja-JP"/>
        </w:rPr>
        <w:t xml:space="preserve"> the legacy PRACH resources.</w:t>
      </w:r>
    </w:p>
    <w:p w14:paraId="6FAF79CD" w14:textId="77777777" w:rsidR="008C2DEB" w:rsidRDefault="008C2DEB" w:rsidP="008C2DEB">
      <w:pPr>
        <w:jc w:val="both"/>
        <w:rPr>
          <w:b/>
          <w:sz w:val="22"/>
          <w:szCs w:val="22"/>
          <w:lang w:eastAsia="ja-JP"/>
        </w:rPr>
      </w:pPr>
      <w:r>
        <w:rPr>
          <w:b/>
          <w:sz w:val="22"/>
          <w:szCs w:val="22"/>
          <w:lang w:eastAsia="ja-JP"/>
        </w:rPr>
        <w:t xml:space="preserve">Proposal </w:t>
      </w:r>
      <w:r>
        <w:rPr>
          <w:rFonts w:hint="eastAsia"/>
          <w:b/>
          <w:sz w:val="22"/>
          <w:szCs w:val="22"/>
          <w:lang w:eastAsia="ja-JP"/>
        </w:rPr>
        <w:t>12</w:t>
      </w:r>
      <w:r>
        <w:rPr>
          <w:b/>
          <w:sz w:val="22"/>
          <w:szCs w:val="22"/>
          <w:lang w:eastAsia="ja-JP"/>
        </w:rPr>
        <w:t xml:space="preserve">. For </w:t>
      </w:r>
      <w:r>
        <w:rPr>
          <w:rFonts w:hint="eastAsia"/>
          <w:b/>
          <w:sz w:val="22"/>
          <w:szCs w:val="22"/>
          <w:lang w:eastAsia="ja-JP"/>
        </w:rPr>
        <w:t>PRACH adaptation in time domain</w:t>
      </w:r>
      <w:r>
        <w:rPr>
          <w:b/>
          <w:sz w:val="22"/>
          <w:szCs w:val="22"/>
          <w:lang w:eastAsia="ja-JP"/>
        </w:rPr>
        <w:t xml:space="preserve">, </w:t>
      </w:r>
    </w:p>
    <w:p w14:paraId="39E08EF4" w14:textId="77777777" w:rsidR="008C2DEB" w:rsidRPr="00DC389B" w:rsidRDefault="008C2DEB" w:rsidP="008C2DEB">
      <w:pPr>
        <w:pStyle w:val="aff0"/>
        <w:numPr>
          <w:ilvl w:val="0"/>
          <w:numId w:val="37"/>
        </w:numPr>
        <w:ind w:firstLineChars="0"/>
        <w:jc w:val="both"/>
        <w:rPr>
          <w:b/>
          <w:sz w:val="22"/>
          <w:szCs w:val="22"/>
          <w:lang w:eastAsia="ja-JP"/>
        </w:rPr>
      </w:pPr>
      <w:r>
        <w:rPr>
          <w:b/>
          <w:sz w:val="22"/>
          <w:szCs w:val="22"/>
          <w:lang w:eastAsia="ja-JP"/>
        </w:rPr>
        <w:t xml:space="preserve">If </w:t>
      </w:r>
      <w:r>
        <w:rPr>
          <w:rFonts w:hint="eastAsia"/>
          <w:b/>
          <w:sz w:val="22"/>
          <w:szCs w:val="22"/>
          <w:lang w:eastAsia="ja-JP"/>
        </w:rPr>
        <w:t xml:space="preserve">the PRACH configuration index for additional PRACH resources is the same as that for </w:t>
      </w:r>
      <w:r>
        <w:rPr>
          <w:b/>
          <w:sz w:val="22"/>
          <w:szCs w:val="22"/>
          <w:lang w:eastAsia="ja-JP"/>
        </w:rPr>
        <w:t>legacy</w:t>
      </w:r>
      <w:r>
        <w:rPr>
          <w:rFonts w:hint="eastAsia"/>
          <w:b/>
          <w:sz w:val="22"/>
          <w:szCs w:val="22"/>
          <w:lang w:eastAsia="ja-JP"/>
        </w:rPr>
        <w:t xml:space="preserve"> PRACH resources</w:t>
      </w:r>
      <w:r>
        <w:rPr>
          <w:b/>
          <w:sz w:val="22"/>
          <w:szCs w:val="22"/>
          <w:lang w:eastAsia="ja-JP"/>
        </w:rPr>
        <w:t xml:space="preserve">, the following approaches can be considered to avoid </w:t>
      </w:r>
      <w:r>
        <w:rPr>
          <w:rFonts w:hint="eastAsia"/>
          <w:b/>
          <w:sz w:val="22"/>
          <w:szCs w:val="22"/>
          <w:lang w:eastAsia="ja-JP"/>
        </w:rPr>
        <w:t xml:space="preserve">fully </w:t>
      </w:r>
      <w:r>
        <w:rPr>
          <w:b/>
          <w:sz w:val="22"/>
          <w:szCs w:val="22"/>
          <w:lang w:eastAsia="ja-JP"/>
        </w:rPr>
        <w:t>overlapping:</w:t>
      </w:r>
    </w:p>
    <w:p w14:paraId="16D8E99B" w14:textId="46F28F1A" w:rsidR="00A567B2" w:rsidRPr="00A567B2" w:rsidRDefault="00A567B2" w:rsidP="00A567B2">
      <w:pPr>
        <w:pStyle w:val="aff0"/>
        <w:numPr>
          <w:ilvl w:val="3"/>
          <w:numId w:val="39"/>
        </w:numPr>
        <w:ind w:firstLineChars="0"/>
        <w:jc w:val="both"/>
        <w:rPr>
          <w:b/>
          <w:sz w:val="22"/>
          <w:szCs w:val="22"/>
          <w:lang w:eastAsia="ja-JP"/>
        </w:rPr>
      </w:pPr>
      <w:r>
        <w:rPr>
          <w:rFonts w:hint="eastAsia"/>
          <w:b/>
          <w:sz w:val="22"/>
          <w:szCs w:val="22"/>
          <w:lang w:eastAsia="ja-JP"/>
        </w:rPr>
        <w:t xml:space="preserve">Enhancements are not needed. i.e., it can be addressed by </w:t>
      </w:r>
      <w:proofErr w:type="spellStart"/>
      <w:r>
        <w:rPr>
          <w:rFonts w:hint="eastAsia"/>
          <w:b/>
          <w:sz w:val="22"/>
          <w:szCs w:val="22"/>
          <w:lang w:eastAsia="ja-JP"/>
        </w:rPr>
        <w:t>gNB</w:t>
      </w:r>
      <w:proofErr w:type="spellEnd"/>
      <w:r>
        <w:rPr>
          <w:rFonts w:hint="eastAsia"/>
          <w:b/>
          <w:sz w:val="22"/>
          <w:szCs w:val="22"/>
          <w:lang w:eastAsia="ja-JP"/>
        </w:rPr>
        <w:t xml:space="preserve"> implementation </w:t>
      </w:r>
      <w:r w:rsidR="00B9553E">
        <w:rPr>
          <w:rFonts w:hint="eastAsia"/>
          <w:b/>
          <w:sz w:val="22"/>
          <w:szCs w:val="22"/>
          <w:lang w:eastAsia="ja-JP"/>
        </w:rPr>
        <w:t>via</w:t>
      </w:r>
      <w:r>
        <w:rPr>
          <w:rFonts w:hint="eastAsia"/>
          <w:b/>
          <w:sz w:val="22"/>
          <w:szCs w:val="22"/>
          <w:lang w:eastAsia="ja-JP"/>
        </w:rPr>
        <w:t xml:space="preserve"> a</w:t>
      </w:r>
      <w:r w:rsidRPr="00DA1B25">
        <w:rPr>
          <w:b/>
          <w:sz w:val="22"/>
          <w:szCs w:val="22"/>
          <w:lang w:eastAsia="ja-JP"/>
        </w:rPr>
        <w:t>ssigning different values of frequency-domain parameters</w:t>
      </w:r>
    </w:p>
    <w:p w14:paraId="76D90C9D" w14:textId="454C2FF7" w:rsidR="008C2DEB" w:rsidRDefault="008C2DEB" w:rsidP="008C2DEB">
      <w:pPr>
        <w:pStyle w:val="aff0"/>
        <w:numPr>
          <w:ilvl w:val="3"/>
          <w:numId w:val="39"/>
        </w:numPr>
        <w:ind w:left="1281" w:firstLineChars="0" w:hanging="442"/>
        <w:jc w:val="both"/>
        <w:rPr>
          <w:b/>
          <w:sz w:val="22"/>
          <w:szCs w:val="22"/>
          <w:lang w:eastAsia="ja-JP"/>
        </w:rPr>
      </w:pPr>
      <w:r>
        <w:rPr>
          <w:rFonts w:hint="eastAsia"/>
          <w:b/>
          <w:sz w:val="22"/>
          <w:szCs w:val="22"/>
          <w:lang w:eastAsia="ja-JP"/>
        </w:rPr>
        <w:t xml:space="preserve">Scaling the PRACH </w:t>
      </w:r>
      <w:r>
        <w:rPr>
          <w:b/>
          <w:sz w:val="22"/>
          <w:szCs w:val="22"/>
          <w:lang w:eastAsia="ja-JP"/>
        </w:rPr>
        <w:t>configuration</w:t>
      </w:r>
      <w:r>
        <w:rPr>
          <w:rFonts w:hint="eastAsia"/>
          <w:b/>
          <w:sz w:val="22"/>
          <w:szCs w:val="22"/>
          <w:lang w:eastAsia="ja-JP"/>
        </w:rPr>
        <w:t xml:space="preserve"> period</w:t>
      </w:r>
    </w:p>
    <w:p w14:paraId="7FC5EB67" w14:textId="77777777" w:rsidR="008C2DEB" w:rsidRDefault="008C2DEB" w:rsidP="008C2DEB">
      <w:pPr>
        <w:pStyle w:val="aff0"/>
        <w:numPr>
          <w:ilvl w:val="3"/>
          <w:numId w:val="39"/>
        </w:numPr>
        <w:ind w:left="1281" w:firstLineChars="0" w:hanging="442"/>
        <w:jc w:val="both"/>
        <w:rPr>
          <w:b/>
          <w:sz w:val="22"/>
          <w:szCs w:val="22"/>
          <w:lang w:eastAsia="ja-JP"/>
        </w:rPr>
      </w:pPr>
      <w:r>
        <w:rPr>
          <w:rFonts w:hint="eastAsia"/>
          <w:b/>
          <w:sz w:val="22"/>
          <w:szCs w:val="22"/>
          <w:lang w:eastAsia="ja-JP"/>
        </w:rPr>
        <w:t>Adding a timing offset</w:t>
      </w:r>
    </w:p>
    <w:p w14:paraId="707616EC" w14:textId="77777777" w:rsidR="008C2DEB" w:rsidRPr="007B3003" w:rsidRDefault="008C2DEB" w:rsidP="008C2DEB">
      <w:pPr>
        <w:pStyle w:val="aff0"/>
        <w:numPr>
          <w:ilvl w:val="0"/>
          <w:numId w:val="37"/>
        </w:numPr>
        <w:ind w:firstLineChars="0"/>
        <w:jc w:val="both"/>
        <w:rPr>
          <w:b/>
          <w:sz w:val="22"/>
          <w:szCs w:val="22"/>
          <w:lang w:eastAsia="ja-JP"/>
        </w:rPr>
      </w:pPr>
      <w:r>
        <w:rPr>
          <w:b/>
          <w:sz w:val="22"/>
          <w:szCs w:val="22"/>
          <w:lang w:eastAsia="ja-JP"/>
        </w:rPr>
        <w:t xml:space="preserve">If </w:t>
      </w:r>
      <w:r>
        <w:rPr>
          <w:rFonts w:hint="eastAsia"/>
          <w:b/>
          <w:sz w:val="22"/>
          <w:szCs w:val="22"/>
          <w:lang w:eastAsia="ja-JP"/>
        </w:rPr>
        <w:t xml:space="preserve">PRACH configuration index for additional PRACH resources differs from that for </w:t>
      </w:r>
      <w:r>
        <w:rPr>
          <w:b/>
          <w:sz w:val="22"/>
          <w:szCs w:val="22"/>
          <w:lang w:eastAsia="ja-JP"/>
        </w:rPr>
        <w:t>legacy</w:t>
      </w:r>
      <w:r>
        <w:rPr>
          <w:rFonts w:hint="eastAsia"/>
          <w:b/>
          <w:sz w:val="22"/>
          <w:szCs w:val="22"/>
          <w:lang w:eastAsia="ja-JP"/>
        </w:rPr>
        <w:t xml:space="preserve"> PRACH resources and the additional PRACH resources contain the legacy PRACH resources</w:t>
      </w:r>
      <w:r>
        <w:rPr>
          <w:b/>
          <w:sz w:val="22"/>
          <w:szCs w:val="22"/>
          <w:lang w:eastAsia="ja-JP"/>
        </w:rPr>
        <w:t>,</w:t>
      </w:r>
      <w:r>
        <w:rPr>
          <w:rFonts w:hint="eastAsia"/>
          <w:b/>
          <w:sz w:val="22"/>
          <w:szCs w:val="22"/>
          <w:lang w:eastAsia="ja-JP"/>
        </w:rPr>
        <w:t xml:space="preserve"> the </w:t>
      </w:r>
      <w:r>
        <w:rPr>
          <w:rFonts w:hint="eastAsia"/>
          <w:b/>
          <w:sz w:val="22"/>
          <w:szCs w:val="22"/>
          <w:lang w:eastAsia="ja-JP"/>
        </w:rPr>
        <w:lastRenderedPageBreak/>
        <w:t xml:space="preserve">following </w:t>
      </w:r>
      <w:r>
        <w:rPr>
          <w:b/>
          <w:sz w:val="22"/>
          <w:szCs w:val="22"/>
          <w:lang w:eastAsia="ja-JP"/>
        </w:rPr>
        <w:t>approach</w:t>
      </w:r>
      <w:r>
        <w:rPr>
          <w:rFonts w:hint="eastAsia"/>
          <w:b/>
          <w:sz w:val="22"/>
          <w:szCs w:val="22"/>
          <w:lang w:eastAsia="ja-JP"/>
        </w:rPr>
        <w:t xml:space="preserve"> can be considered to avoid SSB-RO mapping issue on overlapped PRACH occasions</w:t>
      </w:r>
      <w:r>
        <w:rPr>
          <w:b/>
          <w:sz w:val="22"/>
          <w:szCs w:val="22"/>
          <w:lang w:eastAsia="ja-JP"/>
        </w:rPr>
        <w:t xml:space="preserve"> </w:t>
      </w:r>
    </w:p>
    <w:p w14:paraId="7D5A59C3" w14:textId="77777777" w:rsidR="008C2DEB" w:rsidRDefault="008C2DEB" w:rsidP="008C2DEB">
      <w:pPr>
        <w:pStyle w:val="aff0"/>
        <w:numPr>
          <w:ilvl w:val="3"/>
          <w:numId w:val="39"/>
        </w:numPr>
        <w:spacing w:after="120"/>
        <w:ind w:left="1281" w:firstLineChars="0" w:hanging="442"/>
        <w:jc w:val="both"/>
        <w:rPr>
          <w:b/>
          <w:sz w:val="22"/>
          <w:szCs w:val="22"/>
          <w:lang w:eastAsia="ja-JP"/>
        </w:rPr>
      </w:pPr>
      <w:r>
        <w:rPr>
          <w:rFonts w:hint="eastAsia"/>
          <w:b/>
          <w:sz w:val="22"/>
          <w:szCs w:val="22"/>
          <w:lang w:eastAsia="ja-JP"/>
        </w:rPr>
        <w:t>Muting overlapped PRACH occasions by e</w:t>
      </w:r>
      <w:r>
        <w:rPr>
          <w:b/>
          <w:sz w:val="22"/>
          <w:szCs w:val="22"/>
          <w:lang w:eastAsia="ja-JP"/>
        </w:rPr>
        <w:t>nhancing the validation rule</w:t>
      </w:r>
    </w:p>
    <w:p w14:paraId="1C3314B5" w14:textId="77777777" w:rsidR="00145A72" w:rsidRDefault="00145A72" w:rsidP="00145A72">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b/>
          <w:bCs/>
          <w:sz w:val="22"/>
          <w:szCs w:val="22"/>
          <w:lang w:eastAsia="ja-JP"/>
        </w:rPr>
        <w:t>1</w:t>
      </w:r>
      <w:r>
        <w:rPr>
          <w:rFonts w:eastAsia="ＭＳ 明朝" w:hint="eastAsia"/>
          <w:b/>
          <w:bCs/>
          <w:sz w:val="22"/>
          <w:szCs w:val="22"/>
          <w:lang w:eastAsia="ja-JP"/>
        </w:rPr>
        <w:t>3</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6EAE13EE" w14:textId="77777777" w:rsidR="00145A72" w:rsidRPr="0000191A" w:rsidRDefault="00145A72" w:rsidP="00145A72">
      <w:pPr>
        <w:pStyle w:val="aff0"/>
        <w:numPr>
          <w:ilvl w:val="0"/>
          <w:numId w:val="26"/>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1B5A6518" w14:textId="77777777" w:rsidR="0036228E" w:rsidRPr="00145A72" w:rsidRDefault="0036228E" w:rsidP="00EA73B6">
      <w:pPr>
        <w:pStyle w:val="a5"/>
        <w:spacing w:afterLines="50" w:after="156"/>
        <w:jc w:val="both"/>
        <w:rPr>
          <w:b/>
          <w:bCs/>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440D9009" w14:textId="14171D12" w:rsidR="007C78A4" w:rsidRPr="00A60483" w:rsidRDefault="00F11747" w:rsidP="008E25BA">
      <w:pPr>
        <w:pStyle w:val="a5"/>
        <w:suppressAutoHyphens/>
        <w:spacing w:afterLines="50" w:after="156"/>
        <w:jc w:val="both"/>
        <w:rPr>
          <w:rFonts w:eastAsia="ＭＳ 明朝"/>
          <w:sz w:val="22"/>
          <w:szCs w:val="22"/>
          <w:lang w:eastAsia="ja-JP"/>
        </w:rPr>
      </w:pPr>
      <w:bookmarkStart w:id="6" w:name="_Ref520980791"/>
      <w:bookmarkEnd w:id="1"/>
      <w:r w:rsidRPr="09E5AA05">
        <w:rPr>
          <w:rFonts w:eastAsia="ＭＳ 明朝"/>
          <w:sz w:val="22"/>
          <w:szCs w:val="22"/>
          <w:lang w:val="it-IT" w:eastAsia="ja-JP"/>
        </w:rPr>
        <w:t xml:space="preserve">[1] </w:t>
      </w:r>
      <w:r w:rsidRPr="09E5AA05">
        <w:rPr>
          <w:sz w:val="22"/>
          <w:szCs w:val="22"/>
        </w:rPr>
        <w:t>RP-</w:t>
      </w:r>
      <w:bookmarkEnd w:id="6"/>
      <w:r w:rsidR="00E27775">
        <w:rPr>
          <w:rFonts w:hint="eastAsia"/>
          <w:sz w:val="22"/>
          <w:szCs w:val="22"/>
          <w:lang w:eastAsia="ja-JP"/>
        </w:rPr>
        <w:t>24</w:t>
      </w:r>
      <w:r w:rsidR="00B52F5E">
        <w:rPr>
          <w:rFonts w:hint="eastAsia"/>
          <w:sz w:val="22"/>
          <w:szCs w:val="22"/>
          <w:lang w:eastAsia="ja-JP"/>
        </w:rPr>
        <w:t>1650</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B52F5E">
        <w:rPr>
          <w:rFonts w:eastAsia="ＭＳ 明朝" w:hint="eastAsia"/>
          <w:sz w:val="22"/>
          <w:szCs w:val="22"/>
          <w:lang w:eastAsia="ja-JP"/>
        </w:rPr>
        <w:t>4</w:t>
      </w:r>
      <w:r w:rsidR="00123132" w:rsidRPr="001230D0">
        <w:rPr>
          <w:rFonts w:eastAsia="ＭＳ 明朝"/>
          <w:sz w:val="22"/>
          <w:szCs w:val="22"/>
          <w:lang w:eastAsia="ja-JP"/>
        </w:rPr>
        <w:t xml:space="preserve">, </w:t>
      </w:r>
      <w:r w:rsidR="00B52F5E">
        <w:rPr>
          <w:rFonts w:eastAsia="ＭＳ 明朝" w:hint="eastAsia"/>
          <w:sz w:val="22"/>
          <w:szCs w:val="22"/>
          <w:lang w:eastAsia="ja-JP"/>
        </w:rPr>
        <w:t>June</w:t>
      </w:r>
      <w:r w:rsidR="00123132" w:rsidRPr="001230D0">
        <w:rPr>
          <w:rFonts w:eastAsia="ＭＳ 明朝"/>
          <w:sz w:val="22"/>
          <w:szCs w:val="22"/>
          <w:lang w:eastAsia="ja-JP"/>
        </w:rPr>
        <w:t xml:space="preserve"> </w:t>
      </w:r>
      <w:r w:rsidR="00B52F5E">
        <w:rPr>
          <w:rFonts w:eastAsia="ＭＳ 明朝" w:hint="eastAsia"/>
          <w:sz w:val="22"/>
          <w:szCs w:val="22"/>
          <w:lang w:eastAsia="ja-JP"/>
        </w:rPr>
        <w:t>17</w:t>
      </w:r>
      <w:r w:rsidR="00123132" w:rsidRPr="001230D0">
        <w:rPr>
          <w:rFonts w:eastAsia="ＭＳ 明朝"/>
          <w:sz w:val="22"/>
          <w:szCs w:val="22"/>
          <w:lang w:eastAsia="ja-JP"/>
        </w:rPr>
        <w:t>-</w:t>
      </w:r>
      <w:r w:rsidR="00B52F5E">
        <w:rPr>
          <w:rFonts w:eastAsia="ＭＳ 明朝" w:hint="eastAsia"/>
          <w:sz w:val="22"/>
          <w:szCs w:val="22"/>
          <w:lang w:eastAsia="ja-JP"/>
        </w:rPr>
        <w:t>20</w:t>
      </w:r>
      <w:r w:rsidR="00123132" w:rsidRPr="001230D0">
        <w:rPr>
          <w:rFonts w:eastAsia="ＭＳ 明朝"/>
          <w:sz w:val="22"/>
          <w:szCs w:val="22"/>
          <w:lang w:eastAsia="ja-JP"/>
        </w:rPr>
        <w:t>, 202</w:t>
      </w:r>
      <w:r w:rsidR="0023006C">
        <w:rPr>
          <w:rFonts w:eastAsia="ＭＳ 明朝" w:hint="eastAsia"/>
          <w:sz w:val="22"/>
          <w:szCs w:val="22"/>
          <w:lang w:eastAsia="ja-JP"/>
        </w:rPr>
        <w:t>4</w:t>
      </w:r>
    </w:p>
    <w:sectPr w:rsidR="007C78A4"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007B1" w14:textId="77777777" w:rsidR="00834309" w:rsidRDefault="00834309">
      <w:r>
        <w:separator/>
      </w:r>
    </w:p>
  </w:endnote>
  <w:endnote w:type="continuationSeparator" w:id="0">
    <w:p w14:paraId="56F7BA26" w14:textId="77777777" w:rsidR="00834309" w:rsidRDefault="00834309">
      <w:r>
        <w:continuationSeparator/>
      </w:r>
    </w:p>
  </w:endnote>
  <w:endnote w:type="continuationNotice" w:id="1">
    <w:p w14:paraId="25626897" w14:textId="77777777" w:rsidR="00834309" w:rsidRDefault="00834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8B946" w14:textId="77777777" w:rsidR="00834309" w:rsidRDefault="00834309">
      <w:r>
        <w:separator/>
      </w:r>
    </w:p>
  </w:footnote>
  <w:footnote w:type="continuationSeparator" w:id="0">
    <w:p w14:paraId="166ADC64" w14:textId="77777777" w:rsidR="00834309" w:rsidRDefault="00834309">
      <w:r>
        <w:continuationSeparator/>
      </w:r>
    </w:p>
  </w:footnote>
  <w:footnote w:type="continuationNotice" w:id="1">
    <w:p w14:paraId="353EA036" w14:textId="77777777" w:rsidR="00834309" w:rsidRDefault="008343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4E6B84"/>
    <w:multiLevelType w:val="hybridMultilevel"/>
    <w:tmpl w:val="CBB456DC"/>
    <w:lvl w:ilvl="0" w:tplc="8EB66C74">
      <w:start w:val="1"/>
      <w:numFmt w:val="bullet"/>
      <w:lvlText w:val="•"/>
      <w:lvlJc w:val="left"/>
      <w:pPr>
        <w:ind w:left="440" w:hanging="440"/>
      </w:pPr>
      <w:rPr>
        <w:rFonts w:ascii="Arial" w:hAnsi="Aria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FD2FDE"/>
    <w:multiLevelType w:val="hybridMultilevel"/>
    <w:tmpl w:val="19321A12"/>
    <w:lvl w:ilvl="0" w:tplc="04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15:restartNumberingAfterBreak="0">
    <w:nsid w:val="0E975E64"/>
    <w:multiLevelType w:val="hybridMultilevel"/>
    <w:tmpl w:val="DA28B3E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EF166E9"/>
    <w:multiLevelType w:val="hybridMultilevel"/>
    <w:tmpl w:val="70062170"/>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08E562E"/>
    <w:multiLevelType w:val="hybridMultilevel"/>
    <w:tmpl w:val="286E51AA"/>
    <w:lvl w:ilvl="0" w:tplc="04090001">
      <w:start w:val="1"/>
      <w:numFmt w:val="bullet"/>
      <w:lvlText w:val=""/>
      <w:lvlJc w:val="left"/>
      <w:pPr>
        <w:ind w:left="880" w:hanging="440"/>
      </w:pPr>
      <w:rPr>
        <w:rFonts w:ascii="Symbol" w:hAnsi="Symbol" w:hint="default"/>
      </w:rPr>
    </w:lvl>
    <w:lvl w:ilvl="1" w:tplc="C7A0C018">
      <w:numFmt w:val="bullet"/>
      <w:lvlText w:val="o"/>
      <w:lvlJc w:val="left"/>
      <w:pPr>
        <w:ind w:left="1320" w:hanging="440"/>
      </w:pPr>
      <w:rPr>
        <w:rFonts w:ascii="Courier New" w:hAnsi="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0" w15:restartNumberingAfterBreak="0">
    <w:nsid w:val="20A643DC"/>
    <w:multiLevelType w:val="hybridMultilevel"/>
    <w:tmpl w:val="2C3C58A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1A6"/>
    <w:multiLevelType w:val="hybridMultilevel"/>
    <w:tmpl w:val="0F72C59A"/>
    <w:lvl w:ilvl="0" w:tplc="D07C9D2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3141B"/>
    <w:multiLevelType w:val="hybridMultilevel"/>
    <w:tmpl w:val="A5E24BC0"/>
    <w:lvl w:ilvl="0" w:tplc="04090015">
      <w:start w:val="1"/>
      <w:numFmt w:val="upperLetter"/>
      <w:lvlText w:val="%1)"/>
      <w:lvlJc w:val="left"/>
      <w:pPr>
        <w:ind w:left="800" w:hanging="36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17" w15:restartNumberingAfterBreak="0">
    <w:nsid w:val="32BD33FE"/>
    <w:multiLevelType w:val="hybridMultilevel"/>
    <w:tmpl w:val="191CB06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3CF5CCA"/>
    <w:multiLevelType w:val="hybridMultilevel"/>
    <w:tmpl w:val="F94A57BA"/>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36A218EE"/>
    <w:multiLevelType w:val="hybridMultilevel"/>
    <w:tmpl w:val="1E481E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C34899"/>
    <w:multiLevelType w:val="hybridMultilevel"/>
    <w:tmpl w:val="B734C830"/>
    <w:lvl w:ilvl="0" w:tplc="4202C932">
      <w:start w:val="1"/>
      <w:numFmt w:val="bullet"/>
      <w:lvlText w:val=""/>
      <w:lvlJc w:val="left"/>
      <w:pPr>
        <w:ind w:left="1160" w:hanging="440"/>
      </w:pPr>
      <w:rPr>
        <w:rFonts w:ascii="Symbol" w:eastAsia="ＭＳ 明朝"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5" w15:restartNumberingAfterBreak="0">
    <w:nsid w:val="4A085252"/>
    <w:multiLevelType w:val="hybridMultilevel"/>
    <w:tmpl w:val="A7C495D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C9A67F1"/>
    <w:multiLevelType w:val="hybridMultilevel"/>
    <w:tmpl w:val="4E30F4A0"/>
    <w:lvl w:ilvl="0" w:tplc="4202C932">
      <w:start w:val="1"/>
      <w:numFmt w:val="bullet"/>
      <w:lvlText w:val=""/>
      <w:lvlJc w:val="left"/>
      <w:pPr>
        <w:ind w:left="1160" w:hanging="440"/>
      </w:pPr>
      <w:rPr>
        <w:rFonts w:ascii="Symbol" w:eastAsia="ＭＳ 明朝"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7" w15:restartNumberingAfterBreak="0">
    <w:nsid w:val="4D9762E1"/>
    <w:multiLevelType w:val="hybridMultilevel"/>
    <w:tmpl w:val="0352C3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9"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490B35"/>
    <w:multiLevelType w:val="hybridMultilevel"/>
    <w:tmpl w:val="586C7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4D3678F6">
      <w:start w:val="1"/>
      <w:numFmt w:val="bullet"/>
      <w:lvlText w:val=""/>
      <w:lvlJc w:val="left"/>
      <w:pPr>
        <w:ind w:left="440" w:hanging="440"/>
      </w:pPr>
      <w:rPr>
        <w:rFonts w:ascii="Symbol" w:hAnsi="Symbol" w:hint="default"/>
      </w:r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4F27E65"/>
    <w:multiLevelType w:val="hybridMultilevel"/>
    <w:tmpl w:val="446434AC"/>
    <w:lvl w:ilvl="0" w:tplc="84AC64D6">
      <w:start w:val="1"/>
      <w:numFmt w:val="bullet"/>
      <w:lvlText w:val="•"/>
      <w:lvlJc w:val="left"/>
      <w:pPr>
        <w:ind w:left="440" w:hanging="440"/>
      </w:pPr>
      <w:rPr>
        <w:rFonts w:ascii="Arial" w:hAnsi="Arial" w:hint="default"/>
      </w:rPr>
    </w:lvl>
    <w:lvl w:ilvl="1" w:tplc="4D3678F6">
      <w:start w:val="1"/>
      <w:numFmt w:val="bullet"/>
      <w:lvlText w:val=""/>
      <w:lvlJc w:val="left"/>
      <w:pPr>
        <w:ind w:left="880" w:hanging="440"/>
      </w:pPr>
      <w:rPr>
        <w:rFonts w:ascii="Symbol" w:hAnsi="Symbol"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7FC28A3"/>
    <w:multiLevelType w:val="hybridMultilevel"/>
    <w:tmpl w:val="AC1C5BC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FFFFFFFF">
      <w:start w:val="1"/>
      <w:numFmt w:val="bullet"/>
      <w:lvlText w:val="•"/>
      <w:lvlJc w:val="left"/>
      <w:pPr>
        <w:ind w:left="440" w:hanging="440"/>
      </w:pPr>
      <w:rPr>
        <w:rFonts w:ascii="Arial" w:hAnsi="Arial" w:hint="default"/>
      </w:rPr>
    </w:lvl>
    <w:lvl w:ilvl="3" w:tplc="0409000D">
      <w:start w:val="1"/>
      <w:numFmt w:val="bullet"/>
      <w:lvlText w:val=""/>
      <w:lvlJc w:val="left"/>
      <w:pPr>
        <w:ind w:left="132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605C03"/>
    <w:multiLevelType w:val="multilevel"/>
    <w:tmpl w:val="4F72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65CB744D"/>
    <w:multiLevelType w:val="hybridMultilevel"/>
    <w:tmpl w:val="3A9E3974"/>
    <w:lvl w:ilvl="0" w:tplc="6142B3EA">
      <w:start w:val="3"/>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6551D2C"/>
    <w:multiLevelType w:val="hybridMultilevel"/>
    <w:tmpl w:val="BA7A810E"/>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1"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6032E6E"/>
    <w:multiLevelType w:val="hybridMultilevel"/>
    <w:tmpl w:val="0F22E18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FB0DBC"/>
    <w:multiLevelType w:val="hybridMultilevel"/>
    <w:tmpl w:val="31422FFC"/>
    <w:lvl w:ilvl="0" w:tplc="84AC64D6">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48" w15:restartNumberingAfterBreak="0">
    <w:nsid w:val="7B43079E"/>
    <w:multiLevelType w:val="hybridMultilevel"/>
    <w:tmpl w:val="EECA54B2"/>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F94290"/>
    <w:multiLevelType w:val="hybridMultilevel"/>
    <w:tmpl w:val="8C0045F6"/>
    <w:lvl w:ilvl="0" w:tplc="C7A0C018">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24573312">
    <w:abstractNumId w:val="0"/>
  </w:num>
  <w:num w:numId="2" w16cid:durableId="320355435">
    <w:abstractNumId w:val="38"/>
  </w:num>
  <w:num w:numId="3" w16cid:durableId="1808281634">
    <w:abstractNumId w:val="43"/>
  </w:num>
  <w:num w:numId="4" w16cid:durableId="1784615315">
    <w:abstractNumId w:val="19"/>
  </w:num>
  <w:num w:numId="5" w16cid:durableId="1400713231">
    <w:abstractNumId w:val="49"/>
  </w:num>
  <w:num w:numId="6" w16cid:durableId="1813718552">
    <w:abstractNumId w:val="23"/>
  </w:num>
  <w:num w:numId="7" w16cid:durableId="934023109">
    <w:abstractNumId w:val="36"/>
  </w:num>
  <w:num w:numId="8" w16cid:durableId="1874803414">
    <w:abstractNumId w:val="45"/>
  </w:num>
  <w:num w:numId="9" w16cid:durableId="21135489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42"/>
  </w:num>
  <w:num w:numId="11" w16cid:durableId="1303996832">
    <w:abstractNumId w:val="46"/>
  </w:num>
  <w:num w:numId="12" w16cid:durableId="735009850">
    <w:abstractNumId w:val="15"/>
  </w:num>
  <w:num w:numId="13" w16cid:durableId="1972394051">
    <w:abstractNumId w:val="2"/>
  </w:num>
  <w:num w:numId="14" w16cid:durableId="303971594">
    <w:abstractNumId w:val="21"/>
  </w:num>
  <w:num w:numId="15" w16cid:durableId="175272978">
    <w:abstractNumId w:val="18"/>
  </w:num>
  <w:num w:numId="16" w16cid:durableId="12146709">
    <w:abstractNumId w:val="34"/>
  </w:num>
  <w:num w:numId="17" w16cid:durableId="988174463">
    <w:abstractNumId w:val="28"/>
  </w:num>
  <w:num w:numId="18" w16cid:durableId="806554633">
    <w:abstractNumId w:val="12"/>
  </w:num>
  <w:num w:numId="19" w16cid:durableId="1452043890">
    <w:abstractNumId w:val="39"/>
  </w:num>
  <w:num w:numId="20" w16cid:durableId="1522821469">
    <w:abstractNumId w:val="5"/>
  </w:num>
  <w:num w:numId="21" w16cid:durableId="537746487">
    <w:abstractNumId w:val="1"/>
  </w:num>
  <w:num w:numId="22" w16cid:durableId="1961766861">
    <w:abstractNumId w:val="7"/>
  </w:num>
  <w:num w:numId="23" w16cid:durableId="42297071">
    <w:abstractNumId w:val="10"/>
  </w:num>
  <w:num w:numId="24" w16cid:durableId="1611621689">
    <w:abstractNumId w:val="9"/>
  </w:num>
  <w:num w:numId="25" w16cid:durableId="721707487">
    <w:abstractNumId w:val="40"/>
  </w:num>
  <w:num w:numId="26" w16cid:durableId="579366644">
    <w:abstractNumId w:val="32"/>
  </w:num>
  <w:num w:numId="27" w16cid:durableId="1362779387">
    <w:abstractNumId w:val="13"/>
  </w:num>
  <w:num w:numId="28" w16cid:durableId="606500237">
    <w:abstractNumId w:val="47"/>
  </w:num>
  <w:num w:numId="29" w16cid:durableId="1855681665">
    <w:abstractNumId w:val="31"/>
  </w:num>
  <w:num w:numId="30" w16cid:durableId="1689023051">
    <w:abstractNumId w:val="41"/>
  </w:num>
  <w:num w:numId="31" w16cid:durableId="35783404">
    <w:abstractNumId w:val="3"/>
  </w:num>
  <w:num w:numId="32" w16cid:durableId="720053432">
    <w:abstractNumId w:val="29"/>
  </w:num>
  <w:num w:numId="33" w16cid:durableId="1687554560">
    <w:abstractNumId w:val="27"/>
  </w:num>
  <w:num w:numId="34" w16cid:durableId="2018576120">
    <w:abstractNumId w:val="44"/>
  </w:num>
  <w:num w:numId="35" w16cid:durableId="585960311">
    <w:abstractNumId w:val="20"/>
  </w:num>
  <w:num w:numId="36" w16cid:durableId="1586039193">
    <w:abstractNumId w:val="14"/>
  </w:num>
  <w:num w:numId="37" w16cid:durableId="2019770396">
    <w:abstractNumId w:val="17"/>
  </w:num>
  <w:num w:numId="38" w16cid:durableId="287131057">
    <w:abstractNumId w:val="16"/>
  </w:num>
  <w:num w:numId="39" w16cid:durableId="874775378">
    <w:abstractNumId w:val="33"/>
  </w:num>
  <w:num w:numId="40" w16cid:durableId="95829197">
    <w:abstractNumId w:val="35"/>
  </w:num>
  <w:num w:numId="41" w16cid:durableId="1734348132">
    <w:abstractNumId w:val="30"/>
  </w:num>
  <w:num w:numId="42" w16cid:durableId="2074964887">
    <w:abstractNumId w:val="4"/>
  </w:num>
  <w:num w:numId="43" w16cid:durableId="1147088077">
    <w:abstractNumId w:val="22"/>
  </w:num>
  <w:num w:numId="44" w16cid:durableId="1464081253">
    <w:abstractNumId w:val="11"/>
  </w:num>
  <w:num w:numId="45" w16cid:durableId="1704400599">
    <w:abstractNumId w:val="50"/>
  </w:num>
  <w:num w:numId="46" w16cid:durableId="1207832474">
    <w:abstractNumId w:val="25"/>
  </w:num>
  <w:num w:numId="47" w16cid:durableId="238174018">
    <w:abstractNumId w:val="6"/>
  </w:num>
  <w:num w:numId="48" w16cid:durableId="1350909257">
    <w:abstractNumId w:val="26"/>
  </w:num>
  <w:num w:numId="49" w16cid:durableId="1517042960">
    <w:abstractNumId w:val="24"/>
  </w:num>
  <w:num w:numId="50" w16cid:durableId="1317802125">
    <w:abstractNumId w:val="37"/>
  </w:num>
  <w:num w:numId="51" w16cid:durableId="302739743">
    <w:abstractNumId w:val="8"/>
  </w:num>
  <w:num w:numId="52" w16cid:durableId="24006889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oNotDisplayPageBoundaries/>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F1"/>
    <w:rsid w:val="0000165E"/>
    <w:rsid w:val="0000187E"/>
    <w:rsid w:val="00001B80"/>
    <w:rsid w:val="00001C5A"/>
    <w:rsid w:val="00001DAF"/>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223"/>
    <w:rsid w:val="0000450E"/>
    <w:rsid w:val="00004AEC"/>
    <w:rsid w:val="00004B1C"/>
    <w:rsid w:val="00004D2B"/>
    <w:rsid w:val="00004E2C"/>
    <w:rsid w:val="00004F66"/>
    <w:rsid w:val="0000511F"/>
    <w:rsid w:val="000052F2"/>
    <w:rsid w:val="000053B8"/>
    <w:rsid w:val="000056E6"/>
    <w:rsid w:val="00005C20"/>
    <w:rsid w:val="00005C51"/>
    <w:rsid w:val="00005F4A"/>
    <w:rsid w:val="000061DB"/>
    <w:rsid w:val="000061F0"/>
    <w:rsid w:val="0000665F"/>
    <w:rsid w:val="00006727"/>
    <w:rsid w:val="00006945"/>
    <w:rsid w:val="00006986"/>
    <w:rsid w:val="00006BBF"/>
    <w:rsid w:val="00006DC3"/>
    <w:rsid w:val="00006DE8"/>
    <w:rsid w:val="00006E2A"/>
    <w:rsid w:val="00006EA7"/>
    <w:rsid w:val="0000746C"/>
    <w:rsid w:val="00007522"/>
    <w:rsid w:val="00007817"/>
    <w:rsid w:val="00007A08"/>
    <w:rsid w:val="00007A73"/>
    <w:rsid w:val="00007AE5"/>
    <w:rsid w:val="00007BA0"/>
    <w:rsid w:val="00007BAD"/>
    <w:rsid w:val="00007C59"/>
    <w:rsid w:val="00007CC1"/>
    <w:rsid w:val="00007D01"/>
    <w:rsid w:val="00007EF5"/>
    <w:rsid w:val="00007F4F"/>
    <w:rsid w:val="000108F7"/>
    <w:rsid w:val="00010D0E"/>
    <w:rsid w:val="00010F04"/>
    <w:rsid w:val="00011054"/>
    <w:rsid w:val="000113FE"/>
    <w:rsid w:val="000114A0"/>
    <w:rsid w:val="000114B5"/>
    <w:rsid w:val="00011570"/>
    <w:rsid w:val="00011804"/>
    <w:rsid w:val="000119CC"/>
    <w:rsid w:val="00011AC1"/>
    <w:rsid w:val="00011AD4"/>
    <w:rsid w:val="00011DED"/>
    <w:rsid w:val="00011FDA"/>
    <w:rsid w:val="0001205A"/>
    <w:rsid w:val="00012301"/>
    <w:rsid w:val="000123BD"/>
    <w:rsid w:val="00012558"/>
    <w:rsid w:val="00012635"/>
    <w:rsid w:val="00012915"/>
    <w:rsid w:val="000129AB"/>
    <w:rsid w:val="00012A0E"/>
    <w:rsid w:val="00012BAE"/>
    <w:rsid w:val="00012CC3"/>
    <w:rsid w:val="00012CF0"/>
    <w:rsid w:val="00012F2B"/>
    <w:rsid w:val="00012FAC"/>
    <w:rsid w:val="0001308F"/>
    <w:rsid w:val="00013349"/>
    <w:rsid w:val="000133B8"/>
    <w:rsid w:val="000134E6"/>
    <w:rsid w:val="000136B0"/>
    <w:rsid w:val="0001379A"/>
    <w:rsid w:val="00013881"/>
    <w:rsid w:val="00013B10"/>
    <w:rsid w:val="00013EDA"/>
    <w:rsid w:val="00013F44"/>
    <w:rsid w:val="00013FA9"/>
    <w:rsid w:val="00014143"/>
    <w:rsid w:val="00014448"/>
    <w:rsid w:val="000144A3"/>
    <w:rsid w:val="00014636"/>
    <w:rsid w:val="0001499E"/>
    <w:rsid w:val="00014C0D"/>
    <w:rsid w:val="00014D72"/>
    <w:rsid w:val="00014F85"/>
    <w:rsid w:val="0001505A"/>
    <w:rsid w:val="00015490"/>
    <w:rsid w:val="00015551"/>
    <w:rsid w:val="000155A2"/>
    <w:rsid w:val="00015607"/>
    <w:rsid w:val="000159B3"/>
    <w:rsid w:val="000159D9"/>
    <w:rsid w:val="00015B68"/>
    <w:rsid w:val="00015BA3"/>
    <w:rsid w:val="00015F1E"/>
    <w:rsid w:val="000161A3"/>
    <w:rsid w:val="000165F0"/>
    <w:rsid w:val="00016975"/>
    <w:rsid w:val="00016C9D"/>
    <w:rsid w:val="00016DEB"/>
    <w:rsid w:val="00016DFC"/>
    <w:rsid w:val="000174BE"/>
    <w:rsid w:val="00017CED"/>
    <w:rsid w:val="00017F73"/>
    <w:rsid w:val="0002002F"/>
    <w:rsid w:val="0002033C"/>
    <w:rsid w:val="000206B1"/>
    <w:rsid w:val="0002084D"/>
    <w:rsid w:val="00020FAC"/>
    <w:rsid w:val="00021169"/>
    <w:rsid w:val="00021360"/>
    <w:rsid w:val="00021989"/>
    <w:rsid w:val="00021B68"/>
    <w:rsid w:val="000223BE"/>
    <w:rsid w:val="000225E2"/>
    <w:rsid w:val="0002266B"/>
    <w:rsid w:val="0002284C"/>
    <w:rsid w:val="00022ADD"/>
    <w:rsid w:val="00022F12"/>
    <w:rsid w:val="00022FF1"/>
    <w:rsid w:val="00023277"/>
    <w:rsid w:val="00023339"/>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1D"/>
    <w:rsid w:val="00025AC6"/>
    <w:rsid w:val="00025BA0"/>
    <w:rsid w:val="00025BBB"/>
    <w:rsid w:val="00025FF3"/>
    <w:rsid w:val="000262AF"/>
    <w:rsid w:val="00026523"/>
    <w:rsid w:val="0002654F"/>
    <w:rsid w:val="000269C1"/>
    <w:rsid w:val="00026A0B"/>
    <w:rsid w:val="00026A1A"/>
    <w:rsid w:val="00026DBE"/>
    <w:rsid w:val="00027222"/>
    <w:rsid w:val="0002734D"/>
    <w:rsid w:val="000274F7"/>
    <w:rsid w:val="00027535"/>
    <w:rsid w:val="0002753B"/>
    <w:rsid w:val="00027A46"/>
    <w:rsid w:val="00027E59"/>
    <w:rsid w:val="0003016E"/>
    <w:rsid w:val="00030239"/>
    <w:rsid w:val="00030313"/>
    <w:rsid w:val="00030432"/>
    <w:rsid w:val="00030593"/>
    <w:rsid w:val="0003072D"/>
    <w:rsid w:val="000308DB"/>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7F6"/>
    <w:rsid w:val="00032B45"/>
    <w:rsid w:val="00032CD2"/>
    <w:rsid w:val="00032D51"/>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1F2"/>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55A"/>
    <w:rsid w:val="00041AE7"/>
    <w:rsid w:val="00041C13"/>
    <w:rsid w:val="00041E1A"/>
    <w:rsid w:val="00041E97"/>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61A"/>
    <w:rsid w:val="0004376D"/>
    <w:rsid w:val="000438DA"/>
    <w:rsid w:val="00043947"/>
    <w:rsid w:val="000440B5"/>
    <w:rsid w:val="00044437"/>
    <w:rsid w:val="00044468"/>
    <w:rsid w:val="00044495"/>
    <w:rsid w:val="0004459F"/>
    <w:rsid w:val="00044B2B"/>
    <w:rsid w:val="000453BB"/>
    <w:rsid w:val="000456D3"/>
    <w:rsid w:val="00045813"/>
    <w:rsid w:val="00045ADB"/>
    <w:rsid w:val="00045B0D"/>
    <w:rsid w:val="00045D6D"/>
    <w:rsid w:val="00045DE3"/>
    <w:rsid w:val="0004600F"/>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A22"/>
    <w:rsid w:val="00052B1B"/>
    <w:rsid w:val="00052C55"/>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EDD"/>
    <w:rsid w:val="00054F72"/>
    <w:rsid w:val="00054F74"/>
    <w:rsid w:val="000552E1"/>
    <w:rsid w:val="00055331"/>
    <w:rsid w:val="0005559B"/>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5CB"/>
    <w:rsid w:val="00057639"/>
    <w:rsid w:val="0005791C"/>
    <w:rsid w:val="00057DBE"/>
    <w:rsid w:val="00057E6E"/>
    <w:rsid w:val="00057EA5"/>
    <w:rsid w:val="00057FE1"/>
    <w:rsid w:val="00060370"/>
    <w:rsid w:val="000604A3"/>
    <w:rsid w:val="0006050F"/>
    <w:rsid w:val="000609A4"/>
    <w:rsid w:val="00060B20"/>
    <w:rsid w:val="00060FE5"/>
    <w:rsid w:val="000610F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4F17"/>
    <w:rsid w:val="0006513B"/>
    <w:rsid w:val="000656E1"/>
    <w:rsid w:val="000657AD"/>
    <w:rsid w:val="00065813"/>
    <w:rsid w:val="00065AD4"/>
    <w:rsid w:val="00065BB8"/>
    <w:rsid w:val="00065CE4"/>
    <w:rsid w:val="00065D8A"/>
    <w:rsid w:val="00065F07"/>
    <w:rsid w:val="00065F9C"/>
    <w:rsid w:val="000660C7"/>
    <w:rsid w:val="00066600"/>
    <w:rsid w:val="00066641"/>
    <w:rsid w:val="000673B3"/>
    <w:rsid w:val="0006753B"/>
    <w:rsid w:val="000676A3"/>
    <w:rsid w:val="000677B2"/>
    <w:rsid w:val="00067A99"/>
    <w:rsid w:val="00067CF3"/>
    <w:rsid w:val="0007024E"/>
    <w:rsid w:val="000704A8"/>
    <w:rsid w:val="0007088A"/>
    <w:rsid w:val="000709C3"/>
    <w:rsid w:val="00070D0D"/>
    <w:rsid w:val="00070D7E"/>
    <w:rsid w:val="000716E0"/>
    <w:rsid w:val="000717BF"/>
    <w:rsid w:val="00071812"/>
    <w:rsid w:val="00071B8E"/>
    <w:rsid w:val="00071B9A"/>
    <w:rsid w:val="00071C03"/>
    <w:rsid w:val="00071E98"/>
    <w:rsid w:val="00071E9D"/>
    <w:rsid w:val="00071F6C"/>
    <w:rsid w:val="00071FEA"/>
    <w:rsid w:val="000720E2"/>
    <w:rsid w:val="00072101"/>
    <w:rsid w:val="000721EA"/>
    <w:rsid w:val="00072228"/>
    <w:rsid w:val="0007229B"/>
    <w:rsid w:val="00072846"/>
    <w:rsid w:val="00072C1E"/>
    <w:rsid w:val="00072F8C"/>
    <w:rsid w:val="00073042"/>
    <w:rsid w:val="00073257"/>
    <w:rsid w:val="0007337B"/>
    <w:rsid w:val="000733E8"/>
    <w:rsid w:val="00073585"/>
    <w:rsid w:val="00073894"/>
    <w:rsid w:val="0007394F"/>
    <w:rsid w:val="00073959"/>
    <w:rsid w:val="00073B6C"/>
    <w:rsid w:val="00073B73"/>
    <w:rsid w:val="00073BE0"/>
    <w:rsid w:val="00073FD6"/>
    <w:rsid w:val="000740E4"/>
    <w:rsid w:val="000742CF"/>
    <w:rsid w:val="0007435E"/>
    <w:rsid w:val="0007472F"/>
    <w:rsid w:val="000749B0"/>
    <w:rsid w:val="000749BB"/>
    <w:rsid w:val="00074B2F"/>
    <w:rsid w:val="00075168"/>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7D9"/>
    <w:rsid w:val="00080A5A"/>
    <w:rsid w:val="00080DFC"/>
    <w:rsid w:val="00080F5C"/>
    <w:rsid w:val="00081124"/>
    <w:rsid w:val="0008121A"/>
    <w:rsid w:val="000813A3"/>
    <w:rsid w:val="000813CC"/>
    <w:rsid w:val="00081480"/>
    <w:rsid w:val="00081561"/>
    <w:rsid w:val="00081AAF"/>
    <w:rsid w:val="00081D1D"/>
    <w:rsid w:val="00081D61"/>
    <w:rsid w:val="00081E52"/>
    <w:rsid w:val="00081EE1"/>
    <w:rsid w:val="00082134"/>
    <w:rsid w:val="00082397"/>
    <w:rsid w:val="000825EC"/>
    <w:rsid w:val="00082855"/>
    <w:rsid w:val="00082A1E"/>
    <w:rsid w:val="00082A5E"/>
    <w:rsid w:val="00082C5D"/>
    <w:rsid w:val="000832A5"/>
    <w:rsid w:val="000832AB"/>
    <w:rsid w:val="00083357"/>
    <w:rsid w:val="000833A3"/>
    <w:rsid w:val="0008353B"/>
    <w:rsid w:val="0008363B"/>
    <w:rsid w:val="00083782"/>
    <w:rsid w:val="000838E3"/>
    <w:rsid w:val="00083AB1"/>
    <w:rsid w:val="00083ACF"/>
    <w:rsid w:val="00083EE8"/>
    <w:rsid w:val="00084019"/>
    <w:rsid w:val="0008402D"/>
    <w:rsid w:val="000840BC"/>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B74"/>
    <w:rsid w:val="00086140"/>
    <w:rsid w:val="00086202"/>
    <w:rsid w:val="0008631D"/>
    <w:rsid w:val="00086429"/>
    <w:rsid w:val="0008658F"/>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0AC"/>
    <w:rsid w:val="00091262"/>
    <w:rsid w:val="0009153E"/>
    <w:rsid w:val="0009162E"/>
    <w:rsid w:val="00091637"/>
    <w:rsid w:val="000918ED"/>
    <w:rsid w:val="000919EC"/>
    <w:rsid w:val="00091A5D"/>
    <w:rsid w:val="00091AB2"/>
    <w:rsid w:val="00091AC7"/>
    <w:rsid w:val="00091CE3"/>
    <w:rsid w:val="00091D66"/>
    <w:rsid w:val="00091EE5"/>
    <w:rsid w:val="00091F70"/>
    <w:rsid w:val="0009264E"/>
    <w:rsid w:val="000926D0"/>
    <w:rsid w:val="000928CA"/>
    <w:rsid w:val="000928DA"/>
    <w:rsid w:val="0009293C"/>
    <w:rsid w:val="0009326B"/>
    <w:rsid w:val="000932A7"/>
    <w:rsid w:val="00093611"/>
    <w:rsid w:val="00093936"/>
    <w:rsid w:val="00093AF6"/>
    <w:rsid w:val="00093BC1"/>
    <w:rsid w:val="00093C76"/>
    <w:rsid w:val="00093D86"/>
    <w:rsid w:val="000942B6"/>
    <w:rsid w:val="0009436B"/>
    <w:rsid w:val="000943BC"/>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97FEF"/>
    <w:rsid w:val="000A0183"/>
    <w:rsid w:val="000A05C0"/>
    <w:rsid w:val="000A06E5"/>
    <w:rsid w:val="000A08BF"/>
    <w:rsid w:val="000A0903"/>
    <w:rsid w:val="000A0995"/>
    <w:rsid w:val="000A0D97"/>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2FEC"/>
    <w:rsid w:val="000A37B0"/>
    <w:rsid w:val="000A39DA"/>
    <w:rsid w:val="000A39FD"/>
    <w:rsid w:val="000A3AA3"/>
    <w:rsid w:val="000A3CA8"/>
    <w:rsid w:val="000A4033"/>
    <w:rsid w:val="000A40F8"/>
    <w:rsid w:val="000A415D"/>
    <w:rsid w:val="000A415E"/>
    <w:rsid w:val="000A4350"/>
    <w:rsid w:val="000A4564"/>
    <w:rsid w:val="000A498D"/>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BB"/>
    <w:rsid w:val="000A5CDE"/>
    <w:rsid w:val="000A5CFE"/>
    <w:rsid w:val="000A602A"/>
    <w:rsid w:val="000A61B0"/>
    <w:rsid w:val="000A647B"/>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844"/>
    <w:rsid w:val="000B18EA"/>
    <w:rsid w:val="000B1BA1"/>
    <w:rsid w:val="000B1EB1"/>
    <w:rsid w:val="000B1FDE"/>
    <w:rsid w:val="000B229D"/>
    <w:rsid w:val="000B2541"/>
    <w:rsid w:val="000B25E1"/>
    <w:rsid w:val="000B2666"/>
    <w:rsid w:val="000B273C"/>
    <w:rsid w:val="000B278B"/>
    <w:rsid w:val="000B2AF7"/>
    <w:rsid w:val="000B2B64"/>
    <w:rsid w:val="000B2CE1"/>
    <w:rsid w:val="000B2D21"/>
    <w:rsid w:val="000B3086"/>
    <w:rsid w:val="000B31C8"/>
    <w:rsid w:val="000B36DF"/>
    <w:rsid w:val="000B3A03"/>
    <w:rsid w:val="000B3A58"/>
    <w:rsid w:val="000B47AC"/>
    <w:rsid w:val="000B49DC"/>
    <w:rsid w:val="000B4A96"/>
    <w:rsid w:val="000B4E0F"/>
    <w:rsid w:val="000B4E49"/>
    <w:rsid w:val="000B5251"/>
    <w:rsid w:val="000B53CA"/>
    <w:rsid w:val="000B554A"/>
    <w:rsid w:val="000B577C"/>
    <w:rsid w:val="000B5ECC"/>
    <w:rsid w:val="000B5F5F"/>
    <w:rsid w:val="000B627E"/>
    <w:rsid w:val="000B6F0D"/>
    <w:rsid w:val="000B714E"/>
    <w:rsid w:val="000B7156"/>
    <w:rsid w:val="000B7189"/>
    <w:rsid w:val="000B73E1"/>
    <w:rsid w:val="000B7427"/>
    <w:rsid w:val="000B757A"/>
    <w:rsid w:val="000C0255"/>
    <w:rsid w:val="000C02F2"/>
    <w:rsid w:val="000C044A"/>
    <w:rsid w:val="000C05DB"/>
    <w:rsid w:val="000C05DF"/>
    <w:rsid w:val="000C0689"/>
    <w:rsid w:val="000C0912"/>
    <w:rsid w:val="000C093D"/>
    <w:rsid w:val="000C0AA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97E"/>
    <w:rsid w:val="000C2DED"/>
    <w:rsid w:val="000C2F19"/>
    <w:rsid w:val="000C31DA"/>
    <w:rsid w:val="000C3362"/>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BA5"/>
    <w:rsid w:val="000C5C24"/>
    <w:rsid w:val="000C5CE1"/>
    <w:rsid w:val="000C5D36"/>
    <w:rsid w:val="000C5FFF"/>
    <w:rsid w:val="000C6147"/>
    <w:rsid w:val="000C6508"/>
    <w:rsid w:val="000C6533"/>
    <w:rsid w:val="000C667A"/>
    <w:rsid w:val="000C67C4"/>
    <w:rsid w:val="000C6B99"/>
    <w:rsid w:val="000C6CA3"/>
    <w:rsid w:val="000C6D48"/>
    <w:rsid w:val="000C7209"/>
    <w:rsid w:val="000C723A"/>
    <w:rsid w:val="000C7296"/>
    <w:rsid w:val="000C7400"/>
    <w:rsid w:val="000C78E6"/>
    <w:rsid w:val="000C79DD"/>
    <w:rsid w:val="000C7C34"/>
    <w:rsid w:val="000C7D04"/>
    <w:rsid w:val="000C7F98"/>
    <w:rsid w:val="000C7FAA"/>
    <w:rsid w:val="000D006F"/>
    <w:rsid w:val="000D0120"/>
    <w:rsid w:val="000D039E"/>
    <w:rsid w:val="000D062A"/>
    <w:rsid w:val="000D075A"/>
    <w:rsid w:val="000D0AF8"/>
    <w:rsid w:val="000D0C0A"/>
    <w:rsid w:val="000D0C9C"/>
    <w:rsid w:val="000D0F26"/>
    <w:rsid w:val="000D160E"/>
    <w:rsid w:val="000D1624"/>
    <w:rsid w:val="000D175C"/>
    <w:rsid w:val="000D1C43"/>
    <w:rsid w:val="000D1CA0"/>
    <w:rsid w:val="000D201D"/>
    <w:rsid w:val="000D21E7"/>
    <w:rsid w:val="000D2665"/>
    <w:rsid w:val="000D2B39"/>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348"/>
    <w:rsid w:val="000E05D8"/>
    <w:rsid w:val="000E0718"/>
    <w:rsid w:val="000E0856"/>
    <w:rsid w:val="000E0981"/>
    <w:rsid w:val="000E0E5B"/>
    <w:rsid w:val="000E11F2"/>
    <w:rsid w:val="000E1225"/>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259"/>
    <w:rsid w:val="000E4487"/>
    <w:rsid w:val="000E44CB"/>
    <w:rsid w:val="000E4734"/>
    <w:rsid w:val="000E4C8B"/>
    <w:rsid w:val="000E5015"/>
    <w:rsid w:val="000E51F6"/>
    <w:rsid w:val="000E5339"/>
    <w:rsid w:val="000E5836"/>
    <w:rsid w:val="000E5F18"/>
    <w:rsid w:val="000E614D"/>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BB6"/>
    <w:rsid w:val="000F2015"/>
    <w:rsid w:val="000F216C"/>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28"/>
    <w:rsid w:val="000F497C"/>
    <w:rsid w:val="000F49FC"/>
    <w:rsid w:val="000F4BBD"/>
    <w:rsid w:val="000F4C7E"/>
    <w:rsid w:val="000F4D43"/>
    <w:rsid w:val="000F5693"/>
    <w:rsid w:val="000F5733"/>
    <w:rsid w:val="000F5B42"/>
    <w:rsid w:val="000F5E14"/>
    <w:rsid w:val="000F633B"/>
    <w:rsid w:val="000F6537"/>
    <w:rsid w:val="000F6640"/>
    <w:rsid w:val="000F6773"/>
    <w:rsid w:val="000F681E"/>
    <w:rsid w:val="000F6C21"/>
    <w:rsid w:val="000F6D7D"/>
    <w:rsid w:val="000F6F0C"/>
    <w:rsid w:val="000F72D6"/>
    <w:rsid w:val="000F743A"/>
    <w:rsid w:val="000F75BB"/>
    <w:rsid w:val="000F7652"/>
    <w:rsid w:val="000F76D4"/>
    <w:rsid w:val="000F77A9"/>
    <w:rsid w:val="000F7A76"/>
    <w:rsid w:val="0010002A"/>
    <w:rsid w:val="0010012D"/>
    <w:rsid w:val="00100652"/>
    <w:rsid w:val="001007E0"/>
    <w:rsid w:val="00100C7E"/>
    <w:rsid w:val="00100E85"/>
    <w:rsid w:val="00100EDD"/>
    <w:rsid w:val="00100EE0"/>
    <w:rsid w:val="00100FED"/>
    <w:rsid w:val="001012F0"/>
    <w:rsid w:val="00101838"/>
    <w:rsid w:val="00101908"/>
    <w:rsid w:val="00101A4F"/>
    <w:rsid w:val="00101A96"/>
    <w:rsid w:val="00101AD0"/>
    <w:rsid w:val="00101BBA"/>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411D"/>
    <w:rsid w:val="00104264"/>
    <w:rsid w:val="0010433E"/>
    <w:rsid w:val="001043B1"/>
    <w:rsid w:val="00104432"/>
    <w:rsid w:val="00104681"/>
    <w:rsid w:val="0010478E"/>
    <w:rsid w:val="00104A9E"/>
    <w:rsid w:val="00104AEB"/>
    <w:rsid w:val="00104AFE"/>
    <w:rsid w:val="00104BA1"/>
    <w:rsid w:val="00104D6F"/>
    <w:rsid w:val="00104E3E"/>
    <w:rsid w:val="00104F0D"/>
    <w:rsid w:val="00104FBE"/>
    <w:rsid w:val="00104FE9"/>
    <w:rsid w:val="001050D7"/>
    <w:rsid w:val="001052DE"/>
    <w:rsid w:val="0010532C"/>
    <w:rsid w:val="001053CE"/>
    <w:rsid w:val="00105564"/>
    <w:rsid w:val="00105AD6"/>
    <w:rsid w:val="00105CE5"/>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560"/>
    <w:rsid w:val="001116C8"/>
    <w:rsid w:val="001117AA"/>
    <w:rsid w:val="00111944"/>
    <w:rsid w:val="00111A78"/>
    <w:rsid w:val="00111DDF"/>
    <w:rsid w:val="00112123"/>
    <w:rsid w:val="00112131"/>
    <w:rsid w:val="00112311"/>
    <w:rsid w:val="001123E2"/>
    <w:rsid w:val="0011267A"/>
    <w:rsid w:val="001126B8"/>
    <w:rsid w:val="001128AA"/>
    <w:rsid w:val="00112956"/>
    <w:rsid w:val="00112B33"/>
    <w:rsid w:val="00112C78"/>
    <w:rsid w:val="00113042"/>
    <w:rsid w:val="00113759"/>
    <w:rsid w:val="00113940"/>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510"/>
    <w:rsid w:val="0011772D"/>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467"/>
    <w:rsid w:val="001227F4"/>
    <w:rsid w:val="001227FF"/>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797"/>
    <w:rsid w:val="00125A53"/>
    <w:rsid w:val="00125F20"/>
    <w:rsid w:val="0012601C"/>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B8"/>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10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AFC"/>
    <w:rsid w:val="00144B95"/>
    <w:rsid w:val="00145211"/>
    <w:rsid w:val="00145305"/>
    <w:rsid w:val="001453DD"/>
    <w:rsid w:val="00145417"/>
    <w:rsid w:val="001459A2"/>
    <w:rsid w:val="00145A72"/>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5E7"/>
    <w:rsid w:val="0014770A"/>
    <w:rsid w:val="001477F2"/>
    <w:rsid w:val="00147890"/>
    <w:rsid w:val="00147D77"/>
    <w:rsid w:val="00147FF7"/>
    <w:rsid w:val="0015021B"/>
    <w:rsid w:val="001502D9"/>
    <w:rsid w:val="00150422"/>
    <w:rsid w:val="00150872"/>
    <w:rsid w:val="001508F0"/>
    <w:rsid w:val="0015093D"/>
    <w:rsid w:val="00150B37"/>
    <w:rsid w:val="00150B45"/>
    <w:rsid w:val="00150C0A"/>
    <w:rsid w:val="00150C33"/>
    <w:rsid w:val="00150C51"/>
    <w:rsid w:val="00150E4C"/>
    <w:rsid w:val="00150F8F"/>
    <w:rsid w:val="0015103C"/>
    <w:rsid w:val="00151087"/>
    <w:rsid w:val="00151174"/>
    <w:rsid w:val="001516B0"/>
    <w:rsid w:val="0015180C"/>
    <w:rsid w:val="00151847"/>
    <w:rsid w:val="00151900"/>
    <w:rsid w:val="00151941"/>
    <w:rsid w:val="00151979"/>
    <w:rsid w:val="001519DA"/>
    <w:rsid w:val="00151A10"/>
    <w:rsid w:val="00151ACD"/>
    <w:rsid w:val="00151F8A"/>
    <w:rsid w:val="00152076"/>
    <w:rsid w:val="00152399"/>
    <w:rsid w:val="0015241D"/>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1DF"/>
    <w:rsid w:val="00156336"/>
    <w:rsid w:val="001564C6"/>
    <w:rsid w:val="001566F5"/>
    <w:rsid w:val="001567E1"/>
    <w:rsid w:val="00156841"/>
    <w:rsid w:val="00156D06"/>
    <w:rsid w:val="00156D0F"/>
    <w:rsid w:val="0015707E"/>
    <w:rsid w:val="001572A8"/>
    <w:rsid w:val="00157459"/>
    <w:rsid w:val="001578E3"/>
    <w:rsid w:val="001578FA"/>
    <w:rsid w:val="00157B6C"/>
    <w:rsid w:val="00157E91"/>
    <w:rsid w:val="001608E3"/>
    <w:rsid w:val="00160950"/>
    <w:rsid w:val="00160D59"/>
    <w:rsid w:val="001610D6"/>
    <w:rsid w:val="00161188"/>
    <w:rsid w:val="001612A5"/>
    <w:rsid w:val="001612AA"/>
    <w:rsid w:val="00161677"/>
    <w:rsid w:val="00161B44"/>
    <w:rsid w:val="00161B4B"/>
    <w:rsid w:val="00161F08"/>
    <w:rsid w:val="00161F56"/>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C5D"/>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70F"/>
    <w:rsid w:val="001667B2"/>
    <w:rsid w:val="00166BA7"/>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702B4"/>
    <w:rsid w:val="00170307"/>
    <w:rsid w:val="0017058C"/>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D3"/>
    <w:rsid w:val="00182522"/>
    <w:rsid w:val="0018264C"/>
    <w:rsid w:val="00182702"/>
    <w:rsid w:val="00182852"/>
    <w:rsid w:val="001828F7"/>
    <w:rsid w:val="00182B7E"/>
    <w:rsid w:val="00182D99"/>
    <w:rsid w:val="00182EE0"/>
    <w:rsid w:val="00182F14"/>
    <w:rsid w:val="00182FD3"/>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21"/>
    <w:rsid w:val="00192679"/>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9AC"/>
    <w:rsid w:val="001A2D2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E8"/>
    <w:rsid w:val="001A5185"/>
    <w:rsid w:val="001A568F"/>
    <w:rsid w:val="001A5956"/>
    <w:rsid w:val="001A5A78"/>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53"/>
    <w:rsid w:val="001A79B8"/>
    <w:rsid w:val="001B0190"/>
    <w:rsid w:val="001B04F8"/>
    <w:rsid w:val="001B0D5D"/>
    <w:rsid w:val="001B0DB1"/>
    <w:rsid w:val="001B0DC0"/>
    <w:rsid w:val="001B1178"/>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3C1"/>
    <w:rsid w:val="001B3B7F"/>
    <w:rsid w:val="001B3D27"/>
    <w:rsid w:val="001B3E83"/>
    <w:rsid w:val="001B4085"/>
    <w:rsid w:val="001B49D6"/>
    <w:rsid w:val="001B4A88"/>
    <w:rsid w:val="001B4AB2"/>
    <w:rsid w:val="001B4B70"/>
    <w:rsid w:val="001B536F"/>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21"/>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1FC3"/>
    <w:rsid w:val="001C20B3"/>
    <w:rsid w:val="001C22CF"/>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93F"/>
    <w:rsid w:val="001C4A01"/>
    <w:rsid w:val="001C4A30"/>
    <w:rsid w:val="001C4D80"/>
    <w:rsid w:val="001C4FC1"/>
    <w:rsid w:val="001C55C3"/>
    <w:rsid w:val="001C5E4E"/>
    <w:rsid w:val="001C5F1F"/>
    <w:rsid w:val="001C6183"/>
    <w:rsid w:val="001C62C2"/>
    <w:rsid w:val="001C63E4"/>
    <w:rsid w:val="001C641A"/>
    <w:rsid w:val="001C677F"/>
    <w:rsid w:val="001C6A1F"/>
    <w:rsid w:val="001C6AA8"/>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ACB"/>
    <w:rsid w:val="001D0B98"/>
    <w:rsid w:val="001D0C1C"/>
    <w:rsid w:val="001D0D0E"/>
    <w:rsid w:val="001D0E01"/>
    <w:rsid w:val="001D0EBE"/>
    <w:rsid w:val="001D1077"/>
    <w:rsid w:val="001D1115"/>
    <w:rsid w:val="001D14CE"/>
    <w:rsid w:val="001D18B9"/>
    <w:rsid w:val="001D190E"/>
    <w:rsid w:val="001D1CF9"/>
    <w:rsid w:val="001D1F63"/>
    <w:rsid w:val="001D20C7"/>
    <w:rsid w:val="001D23C1"/>
    <w:rsid w:val="001D2624"/>
    <w:rsid w:val="001D277B"/>
    <w:rsid w:val="001D2A89"/>
    <w:rsid w:val="001D2B50"/>
    <w:rsid w:val="001D2B90"/>
    <w:rsid w:val="001D33C0"/>
    <w:rsid w:val="001D36F8"/>
    <w:rsid w:val="001D3975"/>
    <w:rsid w:val="001D3BCE"/>
    <w:rsid w:val="001D3BD4"/>
    <w:rsid w:val="001D4421"/>
    <w:rsid w:val="001D444E"/>
    <w:rsid w:val="001D4515"/>
    <w:rsid w:val="001D47AC"/>
    <w:rsid w:val="001D4912"/>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8B"/>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733"/>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F8F"/>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7B3"/>
    <w:rsid w:val="001F296F"/>
    <w:rsid w:val="001F2B05"/>
    <w:rsid w:val="001F2BC1"/>
    <w:rsid w:val="001F3031"/>
    <w:rsid w:val="001F3085"/>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BCE"/>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5DD"/>
    <w:rsid w:val="00203757"/>
    <w:rsid w:val="00203CB5"/>
    <w:rsid w:val="0020410B"/>
    <w:rsid w:val="00204110"/>
    <w:rsid w:val="00204225"/>
    <w:rsid w:val="002042F7"/>
    <w:rsid w:val="00204320"/>
    <w:rsid w:val="0020451E"/>
    <w:rsid w:val="00204703"/>
    <w:rsid w:val="00204734"/>
    <w:rsid w:val="00204BE1"/>
    <w:rsid w:val="00204CE2"/>
    <w:rsid w:val="00204D21"/>
    <w:rsid w:val="00204DB4"/>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35"/>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580"/>
    <w:rsid w:val="002126FF"/>
    <w:rsid w:val="0021286F"/>
    <w:rsid w:val="002129E6"/>
    <w:rsid w:val="00212D49"/>
    <w:rsid w:val="00212DA7"/>
    <w:rsid w:val="00213463"/>
    <w:rsid w:val="0021346E"/>
    <w:rsid w:val="0021348C"/>
    <w:rsid w:val="00213A82"/>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736"/>
    <w:rsid w:val="002178F4"/>
    <w:rsid w:val="0021792D"/>
    <w:rsid w:val="00217A66"/>
    <w:rsid w:val="00217DAD"/>
    <w:rsid w:val="00217DF1"/>
    <w:rsid w:val="00217E35"/>
    <w:rsid w:val="00217E49"/>
    <w:rsid w:val="0022002A"/>
    <w:rsid w:val="00220039"/>
    <w:rsid w:val="0022040B"/>
    <w:rsid w:val="002204EA"/>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FD"/>
    <w:rsid w:val="00221C1D"/>
    <w:rsid w:val="00221D18"/>
    <w:rsid w:val="00221F5F"/>
    <w:rsid w:val="00221FA7"/>
    <w:rsid w:val="00222279"/>
    <w:rsid w:val="00222472"/>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6C"/>
    <w:rsid w:val="002300E3"/>
    <w:rsid w:val="002302F9"/>
    <w:rsid w:val="0023042A"/>
    <w:rsid w:val="002306B5"/>
    <w:rsid w:val="00230A62"/>
    <w:rsid w:val="00230C54"/>
    <w:rsid w:val="00230E63"/>
    <w:rsid w:val="00230F58"/>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6A59"/>
    <w:rsid w:val="00236F4A"/>
    <w:rsid w:val="00237145"/>
    <w:rsid w:val="002372DB"/>
    <w:rsid w:val="002373F0"/>
    <w:rsid w:val="0023789E"/>
    <w:rsid w:val="0023794B"/>
    <w:rsid w:val="00237A61"/>
    <w:rsid w:val="00237AEB"/>
    <w:rsid w:val="00237B94"/>
    <w:rsid w:val="00237C0A"/>
    <w:rsid w:val="00237CF0"/>
    <w:rsid w:val="00237D9B"/>
    <w:rsid w:val="002400C3"/>
    <w:rsid w:val="002401B0"/>
    <w:rsid w:val="002403FE"/>
    <w:rsid w:val="0024069D"/>
    <w:rsid w:val="0024070C"/>
    <w:rsid w:val="00240775"/>
    <w:rsid w:val="0024107D"/>
    <w:rsid w:val="002410AB"/>
    <w:rsid w:val="00241276"/>
    <w:rsid w:val="00241367"/>
    <w:rsid w:val="002413B1"/>
    <w:rsid w:val="002414C0"/>
    <w:rsid w:val="0024151B"/>
    <w:rsid w:val="00241580"/>
    <w:rsid w:val="00241C53"/>
    <w:rsid w:val="00241DBC"/>
    <w:rsid w:val="002420C1"/>
    <w:rsid w:val="00242236"/>
    <w:rsid w:val="0024257F"/>
    <w:rsid w:val="0024267E"/>
    <w:rsid w:val="00242726"/>
    <w:rsid w:val="0024287E"/>
    <w:rsid w:val="002428E1"/>
    <w:rsid w:val="00242A4C"/>
    <w:rsid w:val="00242ECD"/>
    <w:rsid w:val="00242F26"/>
    <w:rsid w:val="002431F6"/>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9F"/>
    <w:rsid w:val="00245904"/>
    <w:rsid w:val="00245941"/>
    <w:rsid w:val="00245A60"/>
    <w:rsid w:val="00245B46"/>
    <w:rsid w:val="00245D6E"/>
    <w:rsid w:val="00245ED3"/>
    <w:rsid w:val="00246179"/>
    <w:rsid w:val="002461F9"/>
    <w:rsid w:val="0024621C"/>
    <w:rsid w:val="00246267"/>
    <w:rsid w:val="0024627D"/>
    <w:rsid w:val="002462EC"/>
    <w:rsid w:val="002462EE"/>
    <w:rsid w:val="0024690D"/>
    <w:rsid w:val="00246956"/>
    <w:rsid w:val="00246ABD"/>
    <w:rsid w:val="00246B25"/>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500E"/>
    <w:rsid w:val="0025502F"/>
    <w:rsid w:val="002550B9"/>
    <w:rsid w:val="0025524A"/>
    <w:rsid w:val="002552D6"/>
    <w:rsid w:val="00255326"/>
    <w:rsid w:val="00255635"/>
    <w:rsid w:val="0025563B"/>
    <w:rsid w:val="00255654"/>
    <w:rsid w:val="002556DE"/>
    <w:rsid w:val="0025587E"/>
    <w:rsid w:val="00256072"/>
    <w:rsid w:val="00256106"/>
    <w:rsid w:val="00256115"/>
    <w:rsid w:val="002561D1"/>
    <w:rsid w:val="0025639A"/>
    <w:rsid w:val="002564F5"/>
    <w:rsid w:val="0025654B"/>
    <w:rsid w:val="00256609"/>
    <w:rsid w:val="00256730"/>
    <w:rsid w:val="00256877"/>
    <w:rsid w:val="00256B59"/>
    <w:rsid w:val="00256E6D"/>
    <w:rsid w:val="0025700E"/>
    <w:rsid w:val="0025714C"/>
    <w:rsid w:val="00257211"/>
    <w:rsid w:val="00257821"/>
    <w:rsid w:val="0026056F"/>
    <w:rsid w:val="002606C8"/>
    <w:rsid w:val="0026078F"/>
    <w:rsid w:val="00260823"/>
    <w:rsid w:val="0026093A"/>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C2A"/>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AAF"/>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BA"/>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725"/>
    <w:rsid w:val="002758B5"/>
    <w:rsid w:val="0027598E"/>
    <w:rsid w:val="00275CF3"/>
    <w:rsid w:val="00275F73"/>
    <w:rsid w:val="002760BA"/>
    <w:rsid w:val="00276100"/>
    <w:rsid w:val="00276345"/>
    <w:rsid w:val="0027651D"/>
    <w:rsid w:val="00276576"/>
    <w:rsid w:val="002768D3"/>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B9"/>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C9D"/>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62"/>
    <w:rsid w:val="0029697E"/>
    <w:rsid w:val="0029790F"/>
    <w:rsid w:val="00297BC4"/>
    <w:rsid w:val="00297CAD"/>
    <w:rsid w:val="00297E7A"/>
    <w:rsid w:val="00297EBE"/>
    <w:rsid w:val="00297F2A"/>
    <w:rsid w:val="002A0156"/>
    <w:rsid w:val="002A06A6"/>
    <w:rsid w:val="002A0822"/>
    <w:rsid w:val="002A0BF7"/>
    <w:rsid w:val="002A0DE3"/>
    <w:rsid w:val="002A0DE7"/>
    <w:rsid w:val="002A0FC3"/>
    <w:rsid w:val="002A1020"/>
    <w:rsid w:val="002A1086"/>
    <w:rsid w:val="002A112F"/>
    <w:rsid w:val="002A124E"/>
    <w:rsid w:val="002A13E5"/>
    <w:rsid w:val="002A14B7"/>
    <w:rsid w:val="002A14D8"/>
    <w:rsid w:val="002A1867"/>
    <w:rsid w:val="002A196F"/>
    <w:rsid w:val="002A1D39"/>
    <w:rsid w:val="002A1EDC"/>
    <w:rsid w:val="002A1F6D"/>
    <w:rsid w:val="002A2317"/>
    <w:rsid w:val="002A25EC"/>
    <w:rsid w:val="002A2A13"/>
    <w:rsid w:val="002A2F98"/>
    <w:rsid w:val="002A30FB"/>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318"/>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40"/>
    <w:rsid w:val="002B6DC1"/>
    <w:rsid w:val="002B6DE1"/>
    <w:rsid w:val="002B6FCE"/>
    <w:rsid w:val="002B77FF"/>
    <w:rsid w:val="002B78DB"/>
    <w:rsid w:val="002B79BF"/>
    <w:rsid w:val="002B7A60"/>
    <w:rsid w:val="002B7C0B"/>
    <w:rsid w:val="002B7E57"/>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670"/>
    <w:rsid w:val="002C3777"/>
    <w:rsid w:val="002C3A76"/>
    <w:rsid w:val="002C3CA6"/>
    <w:rsid w:val="002C3D2A"/>
    <w:rsid w:val="002C3EEF"/>
    <w:rsid w:val="002C3F91"/>
    <w:rsid w:val="002C41E0"/>
    <w:rsid w:val="002C4354"/>
    <w:rsid w:val="002C4799"/>
    <w:rsid w:val="002C498D"/>
    <w:rsid w:val="002C499D"/>
    <w:rsid w:val="002C4CC1"/>
    <w:rsid w:val="002C4F8B"/>
    <w:rsid w:val="002C5307"/>
    <w:rsid w:val="002C5395"/>
    <w:rsid w:val="002C55DD"/>
    <w:rsid w:val="002C569C"/>
    <w:rsid w:val="002C571A"/>
    <w:rsid w:val="002C5824"/>
    <w:rsid w:val="002C59DD"/>
    <w:rsid w:val="002C5AA9"/>
    <w:rsid w:val="002C5C46"/>
    <w:rsid w:val="002C5CE5"/>
    <w:rsid w:val="002C608F"/>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07"/>
    <w:rsid w:val="002D19B4"/>
    <w:rsid w:val="002D1B93"/>
    <w:rsid w:val="002D1F8F"/>
    <w:rsid w:val="002D2018"/>
    <w:rsid w:val="002D20D2"/>
    <w:rsid w:val="002D24A2"/>
    <w:rsid w:val="002D2985"/>
    <w:rsid w:val="002D2AE7"/>
    <w:rsid w:val="002D2BCC"/>
    <w:rsid w:val="002D2E9E"/>
    <w:rsid w:val="002D2F82"/>
    <w:rsid w:val="002D3007"/>
    <w:rsid w:val="002D306F"/>
    <w:rsid w:val="002D324B"/>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C9F"/>
    <w:rsid w:val="002D5E61"/>
    <w:rsid w:val="002D5EAC"/>
    <w:rsid w:val="002D63E8"/>
    <w:rsid w:val="002D69DA"/>
    <w:rsid w:val="002D6A4C"/>
    <w:rsid w:val="002D6C15"/>
    <w:rsid w:val="002D6C93"/>
    <w:rsid w:val="002D711F"/>
    <w:rsid w:val="002D7297"/>
    <w:rsid w:val="002D758B"/>
    <w:rsid w:val="002D7A13"/>
    <w:rsid w:val="002D7A43"/>
    <w:rsid w:val="002D7AC4"/>
    <w:rsid w:val="002D7CC1"/>
    <w:rsid w:val="002D7D62"/>
    <w:rsid w:val="002D7DF1"/>
    <w:rsid w:val="002E0083"/>
    <w:rsid w:val="002E02D3"/>
    <w:rsid w:val="002E039E"/>
    <w:rsid w:val="002E0482"/>
    <w:rsid w:val="002E0497"/>
    <w:rsid w:val="002E0818"/>
    <w:rsid w:val="002E081E"/>
    <w:rsid w:val="002E0C04"/>
    <w:rsid w:val="002E0C06"/>
    <w:rsid w:val="002E1016"/>
    <w:rsid w:val="002E1437"/>
    <w:rsid w:val="002E14BB"/>
    <w:rsid w:val="002E159B"/>
    <w:rsid w:val="002E1924"/>
    <w:rsid w:val="002E1B9F"/>
    <w:rsid w:val="002E1BD4"/>
    <w:rsid w:val="002E1D64"/>
    <w:rsid w:val="002E1FFF"/>
    <w:rsid w:val="002E2025"/>
    <w:rsid w:val="002E211D"/>
    <w:rsid w:val="002E29CE"/>
    <w:rsid w:val="002E2A59"/>
    <w:rsid w:val="002E2C0B"/>
    <w:rsid w:val="002E2E95"/>
    <w:rsid w:val="002E2F0F"/>
    <w:rsid w:val="002E30BB"/>
    <w:rsid w:val="002E345A"/>
    <w:rsid w:val="002E3730"/>
    <w:rsid w:val="002E37AD"/>
    <w:rsid w:val="002E3B61"/>
    <w:rsid w:val="002E3C96"/>
    <w:rsid w:val="002E3CDE"/>
    <w:rsid w:val="002E3D3E"/>
    <w:rsid w:val="002E3E59"/>
    <w:rsid w:val="002E460F"/>
    <w:rsid w:val="002E4672"/>
    <w:rsid w:val="002E483B"/>
    <w:rsid w:val="002E4D28"/>
    <w:rsid w:val="002E4F0E"/>
    <w:rsid w:val="002E5342"/>
    <w:rsid w:val="002E56BB"/>
    <w:rsid w:val="002E584F"/>
    <w:rsid w:val="002E596E"/>
    <w:rsid w:val="002E5BD6"/>
    <w:rsid w:val="002E5D2E"/>
    <w:rsid w:val="002E5D9B"/>
    <w:rsid w:val="002E60E4"/>
    <w:rsid w:val="002E6291"/>
    <w:rsid w:val="002E62BB"/>
    <w:rsid w:val="002E6747"/>
    <w:rsid w:val="002E67EF"/>
    <w:rsid w:val="002E687F"/>
    <w:rsid w:val="002E69AB"/>
    <w:rsid w:val="002E6AA0"/>
    <w:rsid w:val="002E6B53"/>
    <w:rsid w:val="002E6B97"/>
    <w:rsid w:val="002E6BF3"/>
    <w:rsid w:val="002E6C0C"/>
    <w:rsid w:val="002E7166"/>
    <w:rsid w:val="002E7194"/>
    <w:rsid w:val="002E758B"/>
    <w:rsid w:val="002E7CE4"/>
    <w:rsid w:val="002E7E04"/>
    <w:rsid w:val="002E7F0A"/>
    <w:rsid w:val="002F0494"/>
    <w:rsid w:val="002F07EB"/>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D7D"/>
    <w:rsid w:val="002F3E56"/>
    <w:rsid w:val="002F3E69"/>
    <w:rsid w:val="002F400E"/>
    <w:rsid w:val="002F40F0"/>
    <w:rsid w:val="002F444F"/>
    <w:rsid w:val="002F4498"/>
    <w:rsid w:val="002F4BD9"/>
    <w:rsid w:val="002F4EEB"/>
    <w:rsid w:val="002F5311"/>
    <w:rsid w:val="002F5417"/>
    <w:rsid w:val="002F57E3"/>
    <w:rsid w:val="002F59CA"/>
    <w:rsid w:val="002F5EF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A8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F6"/>
    <w:rsid w:val="0031084E"/>
    <w:rsid w:val="00310D9D"/>
    <w:rsid w:val="00310FC2"/>
    <w:rsid w:val="003110D6"/>
    <w:rsid w:val="0031114A"/>
    <w:rsid w:val="003111D1"/>
    <w:rsid w:val="00311243"/>
    <w:rsid w:val="00311795"/>
    <w:rsid w:val="00311860"/>
    <w:rsid w:val="00311B44"/>
    <w:rsid w:val="00311BA3"/>
    <w:rsid w:val="00312019"/>
    <w:rsid w:val="0031239A"/>
    <w:rsid w:val="00312416"/>
    <w:rsid w:val="003129A1"/>
    <w:rsid w:val="00312B07"/>
    <w:rsid w:val="00312C90"/>
    <w:rsid w:val="00313039"/>
    <w:rsid w:val="00313457"/>
    <w:rsid w:val="003136EA"/>
    <w:rsid w:val="00313857"/>
    <w:rsid w:val="00313DF5"/>
    <w:rsid w:val="00313E01"/>
    <w:rsid w:val="00313E0E"/>
    <w:rsid w:val="00313E92"/>
    <w:rsid w:val="0031434C"/>
    <w:rsid w:val="00314505"/>
    <w:rsid w:val="003146CA"/>
    <w:rsid w:val="00314AEA"/>
    <w:rsid w:val="00314B03"/>
    <w:rsid w:val="00314B56"/>
    <w:rsid w:val="00314CC2"/>
    <w:rsid w:val="00314E48"/>
    <w:rsid w:val="0031533E"/>
    <w:rsid w:val="003154F2"/>
    <w:rsid w:val="003155D1"/>
    <w:rsid w:val="003155DE"/>
    <w:rsid w:val="0031582E"/>
    <w:rsid w:val="0031592D"/>
    <w:rsid w:val="00315A24"/>
    <w:rsid w:val="00315A2E"/>
    <w:rsid w:val="00315C31"/>
    <w:rsid w:val="00315E0A"/>
    <w:rsid w:val="00315FFA"/>
    <w:rsid w:val="0031602B"/>
    <w:rsid w:val="00316036"/>
    <w:rsid w:val="0031607E"/>
    <w:rsid w:val="0031660F"/>
    <w:rsid w:val="003166CB"/>
    <w:rsid w:val="00316944"/>
    <w:rsid w:val="00316A12"/>
    <w:rsid w:val="00316F7F"/>
    <w:rsid w:val="00317137"/>
    <w:rsid w:val="003171F6"/>
    <w:rsid w:val="00317284"/>
    <w:rsid w:val="00317367"/>
    <w:rsid w:val="003173AD"/>
    <w:rsid w:val="0031749F"/>
    <w:rsid w:val="003174FB"/>
    <w:rsid w:val="0031760C"/>
    <w:rsid w:val="003176EB"/>
    <w:rsid w:val="00317C97"/>
    <w:rsid w:val="00317D28"/>
    <w:rsid w:val="00317E4B"/>
    <w:rsid w:val="0032008B"/>
    <w:rsid w:val="00320279"/>
    <w:rsid w:val="0032036C"/>
    <w:rsid w:val="00320793"/>
    <w:rsid w:val="00320B03"/>
    <w:rsid w:val="00320B7F"/>
    <w:rsid w:val="00320FD8"/>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08C"/>
    <w:rsid w:val="00326236"/>
    <w:rsid w:val="00326954"/>
    <w:rsid w:val="00326ADF"/>
    <w:rsid w:val="00326BB3"/>
    <w:rsid w:val="00326C47"/>
    <w:rsid w:val="00326C86"/>
    <w:rsid w:val="00326DCA"/>
    <w:rsid w:val="003273B0"/>
    <w:rsid w:val="0032785E"/>
    <w:rsid w:val="00327BF6"/>
    <w:rsid w:val="00327C7B"/>
    <w:rsid w:val="00327DCE"/>
    <w:rsid w:val="00327E4F"/>
    <w:rsid w:val="00327F1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1F8"/>
    <w:rsid w:val="0033229F"/>
    <w:rsid w:val="0033263F"/>
    <w:rsid w:val="0033279A"/>
    <w:rsid w:val="00332C69"/>
    <w:rsid w:val="00332D31"/>
    <w:rsid w:val="00332F13"/>
    <w:rsid w:val="003330EF"/>
    <w:rsid w:val="003330FA"/>
    <w:rsid w:val="00333105"/>
    <w:rsid w:val="003334B4"/>
    <w:rsid w:val="00333530"/>
    <w:rsid w:val="003336CF"/>
    <w:rsid w:val="003336F4"/>
    <w:rsid w:val="0033376A"/>
    <w:rsid w:val="00333811"/>
    <w:rsid w:val="00333845"/>
    <w:rsid w:val="00333862"/>
    <w:rsid w:val="00334219"/>
    <w:rsid w:val="003342FF"/>
    <w:rsid w:val="003343A6"/>
    <w:rsid w:val="0033447D"/>
    <w:rsid w:val="00334CEC"/>
    <w:rsid w:val="00334DE1"/>
    <w:rsid w:val="00334EA3"/>
    <w:rsid w:val="003351DA"/>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6E11"/>
    <w:rsid w:val="00337214"/>
    <w:rsid w:val="0033726D"/>
    <w:rsid w:val="003372A8"/>
    <w:rsid w:val="003372DF"/>
    <w:rsid w:val="00337324"/>
    <w:rsid w:val="00337368"/>
    <w:rsid w:val="00337516"/>
    <w:rsid w:val="003379A4"/>
    <w:rsid w:val="00337D35"/>
    <w:rsid w:val="0034036D"/>
    <w:rsid w:val="003403ED"/>
    <w:rsid w:val="00340423"/>
    <w:rsid w:val="003405A1"/>
    <w:rsid w:val="0034069E"/>
    <w:rsid w:val="00340B29"/>
    <w:rsid w:val="00340D6E"/>
    <w:rsid w:val="003410AE"/>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DFF"/>
    <w:rsid w:val="00344E58"/>
    <w:rsid w:val="00344FD0"/>
    <w:rsid w:val="0034508C"/>
    <w:rsid w:val="003450B5"/>
    <w:rsid w:val="0034525D"/>
    <w:rsid w:val="003453D5"/>
    <w:rsid w:val="00345572"/>
    <w:rsid w:val="00345B49"/>
    <w:rsid w:val="00345EEF"/>
    <w:rsid w:val="00345FC2"/>
    <w:rsid w:val="003461BF"/>
    <w:rsid w:val="0034642A"/>
    <w:rsid w:val="0034659E"/>
    <w:rsid w:val="00346A67"/>
    <w:rsid w:val="003470A4"/>
    <w:rsid w:val="003473BF"/>
    <w:rsid w:val="003477B5"/>
    <w:rsid w:val="00347967"/>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2433"/>
    <w:rsid w:val="00352B18"/>
    <w:rsid w:val="00352CF8"/>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2A2"/>
    <w:rsid w:val="003603F4"/>
    <w:rsid w:val="003603FB"/>
    <w:rsid w:val="00360429"/>
    <w:rsid w:val="00360464"/>
    <w:rsid w:val="003605A3"/>
    <w:rsid w:val="00360A8E"/>
    <w:rsid w:val="00360B26"/>
    <w:rsid w:val="00360BFF"/>
    <w:rsid w:val="00360DA8"/>
    <w:rsid w:val="00360DF9"/>
    <w:rsid w:val="00360F82"/>
    <w:rsid w:val="0036117E"/>
    <w:rsid w:val="00361B46"/>
    <w:rsid w:val="00361FCD"/>
    <w:rsid w:val="0036210F"/>
    <w:rsid w:val="00362125"/>
    <w:rsid w:val="00362280"/>
    <w:rsid w:val="0036228E"/>
    <w:rsid w:val="0036233F"/>
    <w:rsid w:val="00362384"/>
    <w:rsid w:val="0036266F"/>
    <w:rsid w:val="00362FA3"/>
    <w:rsid w:val="00363291"/>
    <w:rsid w:val="00363549"/>
    <w:rsid w:val="0036355F"/>
    <w:rsid w:val="0036382A"/>
    <w:rsid w:val="003639CC"/>
    <w:rsid w:val="00364460"/>
    <w:rsid w:val="0036467D"/>
    <w:rsid w:val="003646BD"/>
    <w:rsid w:val="00364820"/>
    <w:rsid w:val="00364D21"/>
    <w:rsid w:val="00364E25"/>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8B6"/>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2CA"/>
    <w:rsid w:val="0037241D"/>
    <w:rsid w:val="003724F7"/>
    <w:rsid w:val="00372DF5"/>
    <w:rsid w:val="0037339F"/>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61"/>
    <w:rsid w:val="003774F4"/>
    <w:rsid w:val="003775BD"/>
    <w:rsid w:val="00377780"/>
    <w:rsid w:val="00377818"/>
    <w:rsid w:val="00377D65"/>
    <w:rsid w:val="00380102"/>
    <w:rsid w:val="00380121"/>
    <w:rsid w:val="0038019E"/>
    <w:rsid w:val="00380276"/>
    <w:rsid w:val="003804E3"/>
    <w:rsid w:val="003804F8"/>
    <w:rsid w:val="00380B36"/>
    <w:rsid w:val="00380B43"/>
    <w:rsid w:val="00380BED"/>
    <w:rsid w:val="00380C55"/>
    <w:rsid w:val="00380DA9"/>
    <w:rsid w:val="00381633"/>
    <w:rsid w:val="0038178A"/>
    <w:rsid w:val="00381CAF"/>
    <w:rsid w:val="003823EA"/>
    <w:rsid w:val="00382CF1"/>
    <w:rsid w:val="00382D99"/>
    <w:rsid w:val="00382F25"/>
    <w:rsid w:val="00382FF8"/>
    <w:rsid w:val="0038300D"/>
    <w:rsid w:val="003830A5"/>
    <w:rsid w:val="003831ED"/>
    <w:rsid w:val="003835E7"/>
    <w:rsid w:val="003836F3"/>
    <w:rsid w:val="0038371D"/>
    <w:rsid w:val="00383851"/>
    <w:rsid w:val="003839B1"/>
    <w:rsid w:val="00383B8F"/>
    <w:rsid w:val="00383D1C"/>
    <w:rsid w:val="00383DEC"/>
    <w:rsid w:val="00384340"/>
    <w:rsid w:val="003845BA"/>
    <w:rsid w:val="003845FA"/>
    <w:rsid w:val="003846D9"/>
    <w:rsid w:val="0038479E"/>
    <w:rsid w:val="00384A07"/>
    <w:rsid w:val="00384A49"/>
    <w:rsid w:val="00384F65"/>
    <w:rsid w:val="00385033"/>
    <w:rsid w:val="0038525D"/>
    <w:rsid w:val="003856E0"/>
    <w:rsid w:val="00385921"/>
    <w:rsid w:val="00385AB9"/>
    <w:rsid w:val="00385AF4"/>
    <w:rsid w:val="00385B60"/>
    <w:rsid w:val="00385DF7"/>
    <w:rsid w:val="00385F4F"/>
    <w:rsid w:val="00386178"/>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6C8"/>
    <w:rsid w:val="00392940"/>
    <w:rsid w:val="00392C1D"/>
    <w:rsid w:val="00392DCE"/>
    <w:rsid w:val="00392E40"/>
    <w:rsid w:val="00393076"/>
    <w:rsid w:val="003932B2"/>
    <w:rsid w:val="0039366A"/>
    <w:rsid w:val="003937B1"/>
    <w:rsid w:val="00393ED6"/>
    <w:rsid w:val="00394123"/>
    <w:rsid w:val="003941E3"/>
    <w:rsid w:val="00394347"/>
    <w:rsid w:val="0039449E"/>
    <w:rsid w:val="00394574"/>
    <w:rsid w:val="00394746"/>
    <w:rsid w:val="00394854"/>
    <w:rsid w:val="003949DF"/>
    <w:rsid w:val="00394D1C"/>
    <w:rsid w:val="00394EC7"/>
    <w:rsid w:val="003955E0"/>
    <w:rsid w:val="0039564F"/>
    <w:rsid w:val="00395A21"/>
    <w:rsid w:val="003960AB"/>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1A3"/>
    <w:rsid w:val="003A7865"/>
    <w:rsid w:val="003A7A1B"/>
    <w:rsid w:val="003A7B68"/>
    <w:rsid w:val="003A7C97"/>
    <w:rsid w:val="003A7ED3"/>
    <w:rsid w:val="003A7FD1"/>
    <w:rsid w:val="003B010A"/>
    <w:rsid w:val="003B03FB"/>
    <w:rsid w:val="003B06AA"/>
    <w:rsid w:val="003B0877"/>
    <w:rsid w:val="003B0D3B"/>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AD4"/>
    <w:rsid w:val="003B6C45"/>
    <w:rsid w:val="003B6CA1"/>
    <w:rsid w:val="003B6D0E"/>
    <w:rsid w:val="003B6F3E"/>
    <w:rsid w:val="003B7013"/>
    <w:rsid w:val="003B7195"/>
    <w:rsid w:val="003B73FF"/>
    <w:rsid w:val="003B748D"/>
    <w:rsid w:val="003B7499"/>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6EE"/>
    <w:rsid w:val="003C198E"/>
    <w:rsid w:val="003C19A6"/>
    <w:rsid w:val="003C1AD6"/>
    <w:rsid w:val="003C1E98"/>
    <w:rsid w:val="003C20AA"/>
    <w:rsid w:val="003C21C6"/>
    <w:rsid w:val="003C2251"/>
    <w:rsid w:val="003C229A"/>
    <w:rsid w:val="003C23EE"/>
    <w:rsid w:val="003C25AA"/>
    <w:rsid w:val="003C25EE"/>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4B8"/>
    <w:rsid w:val="003C76C9"/>
    <w:rsid w:val="003C76ED"/>
    <w:rsid w:val="003C7A41"/>
    <w:rsid w:val="003C7AED"/>
    <w:rsid w:val="003C7F51"/>
    <w:rsid w:val="003D0011"/>
    <w:rsid w:val="003D0235"/>
    <w:rsid w:val="003D02F6"/>
    <w:rsid w:val="003D0353"/>
    <w:rsid w:val="003D0593"/>
    <w:rsid w:val="003D05F2"/>
    <w:rsid w:val="003D063D"/>
    <w:rsid w:val="003D071E"/>
    <w:rsid w:val="003D07B3"/>
    <w:rsid w:val="003D09CE"/>
    <w:rsid w:val="003D0B13"/>
    <w:rsid w:val="003D0EC1"/>
    <w:rsid w:val="003D0F18"/>
    <w:rsid w:val="003D118B"/>
    <w:rsid w:val="003D12A6"/>
    <w:rsid w:val="003D1397"/>
    <w:rsid w:val="003D13F5"/>
    <w:rsid w:val="003D189E"/>
    <w:rsid w:val="003D1BB7"/>
    <w:rsid w:val="003D1BF9"/>
    <w:rsid w:val="003D1C27"/>
    <w:rsid w:val="003D1D91"/>
    <w:rsid w:val="003D1E6B"/>
    <w:rsid w:val="003D1FD2"/>
    <w:rsid w:val="003D20C8"/>
    <w:rsid w:val="003D2155"/>
    <w:rsid w:val="003D24AA"/>
    <w:rsid w:val="003D26A0"/>
    <w:rsid w:val="003D275F"/>
    <w:rsid w:val="003D298F"/>
    <w:rsid w:val="003D2FC7"/>
    <w:rsid w:val="003D2FEC"/>
    <w:rsid w:val="003D376F"/>
    <w:rsid w:val="003D3BDD"/>
    <w:rsid w:val="003D3F3E"/>
    <w:rsid w:val="003D40E0"/>
    <w:rsid w:val="003D4149"/>
    <w:rsid w:val="003D41E8"/>
    <w:rsid w:val="003D43F1"/>
    <w:rsid w:val="003D45EC"/>
    <w:rsid w:val="003D473F"/>
    <w:rsid w:val="003D4894"/>
    <w:rsid w:val="003D4958"/>
    <w:rsid w:val="003D4A02"/>
    <w:rsid w:val="003D4A68"/>
    <w:rsid w:val="003D4CC1"/>
    <w:rsid w:val="003D4F4E"/>
    <w:rsid w:val="003D513C"/>
    <w:rsid w:val="003D51DD"/>
    <w:rsid w:val="003D527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A2D"/>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683"/>
    <w:rsid w:val="003E26E1"/>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E20"/>
    <w:rsid w:val="003E3F52"/>
    <w:rsid w:val="003E4032"/>
    <w:rsid w:val="003E423C"/>
    <w:rsid w:val="003E466B"/>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1C8"/>
    <w:rsid w:val="003F1775"/>
    <w:rsid w:val="003F1A04"/>
    <w:rsid w:val="003F1C5F"/>
    <w:rsid w:val="003F1E21"/>
    <w:rsid w:val="003F1E59"/>
    <w:rsid w:val="003F2279"/>
    <w:rsid w:val="003F23BB"/>
    <w:rsid w:val="003F24EA"/>
    <w:rsid w:val="003F26C1"/>
    <w:rsid w:val="003F28FD"/>
    <w:rsid w:val="003F2905"/>
    <w:rsid w:val="003F2A46"/>
    <w:rsid w:val="003F2B89"/>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9F7"/>
    <w:rsid w:val="003F5A49"/>
    <w:rsid w:val="003F5C11"/>
    <w:rsid w:val="003F5C5D"/>
    <w:rsid w:val="003F5C6F"/>
    <w:rsid w:val="003F6183"/>
    <w:rsid w:val="003F6256"/>
    <w:rsid w:val="003F62FF"/>
    <w:rsid w:val="003F648D"/>
    <w:rsid w:val="003F66A9"/>
    <w:rsid w:val="003F674E"/>
    <w:rsid w:val="003F6A9F"/>
    <w:rsid w:val="003F6FCE"/>
    <w:rsid w:val="003F7408"/>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D57"/>
    <w:rsid w:val="00404F4E"/>
    <w:rsid w:val="00405BA3"/>
    <w:rsid w:val="00405BC9"/>
    <w:rsid w:val="00405C45"/>
    <w:rsid w:val="0040600B"/>
    <w:rsid w:val="00406028"/>
    <w:rsid w:val="00406402"/>
    <w:rsid w:val="004064F3"/>
    <w:rsid w:val="0040668A"/>
    <w:rsid w:val="0040693F"/>
    <w:rsid w:val="00406B7C"/>
    <w:rsid w:val="00406B81"/>
    <w:rsid w:val="0040710D"/>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DEC"/>
    <w:rsid w:val="00413EFC"/>
    <w:rsid w:val="00414104"/>
    <w:rsid w:val="0041459E"/>
    <w:rsid w:val="00414738"/>
    <w:rsid w:val="00414796"/>
    <w:rsid w:val="0041484E"/>
    <w:rsid w:val="00414991"/>
    <w:rsid w:val="00414B53"/>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0F4"/>
    <w:rsid w:val="0042025C"/>
    <w:rsid w:val="00420269"/>
    <w:rsid w:val="00420296"/>
    <w:rsid w:val="0042035B"/>
    <w:rsid w:val="0042035C"/>
    <w:rsid w:val="0042068D"/>
    <w:rsid w:val="0042095F"/>
    <w:rsid w:val="00420DC0"/>
    <w:rsid w:val="00420F0C"/>
    <w:rsid w:val="0042124F"/>
    <w:rsid w:val="004219D6"/>
    <w:rsid w:val="004219E8"/>
    <w:rsid w:val="00421A66"/>
    <w:rsid w:val="00421E64"/>
    <w:rsid w:val="00421EDA"/>
    <w:rsid w:val="0042207C"/>
    <w:rsid w:val="00422081"/>
    <w:rsid w:val="00422245"/>
    <w:rsid w:val="00422281"/>
    <w:rsid w:val="0042230E"/>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E11"/>
    <w:rsid w:val="00425EB3"/>
    <w:rsid w:val="00426191"/>
    <w:rsid w:val="00426298"/>
    <w:rsid w:val="0042639D"/>
    <w:rsid w:val="00426A16"/>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12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5AF7"/>
    <w:rsid w:val="00436033"/>
    <w:rsid w:val="00436127"/>
    <w:rsid w:val="0043648F"/>
    <w:rsid w:val="004369F7"/>
    <w:rsid w:val="00436A7C"/>
    <w:rsid w:val="00436AD4"/>
    <w:rsid w:val="00436B78"/>
    <w:rsid w:val="00436C5C"/>
    <w:rsid w:val="00436F32"/>
    <w:rsid w:val="00437115"/>
    <w:rsid w:val="00437120"/>
    <w:rsid w:val="00437130"/>
    <w:rsid w:val="004371DF"/>
    <w:rsid w:val="00437240"/>
    <w:rsid w:val="00437376"/>
    <w:rsid w:val="004375D1"/>
    <w:rsid w:val="00437C17"/>
    <w:rsid w:val="00437D2B"/>
    <w:rsid w:val="0044039F"/>
    <w:rsid w:val="00440495"/>
    <w:rsid w:val="00440770"/>
    <w:rsid w:val="0044097D"/>
    <w:rsid w:val="00440CEC"/>
    <w:rsid w:val="00440D89"/>
    <w:rsid w:val="00440DAF"/>
    <w:rsid w:val="00440E49"/>
    <w:rsid w:val="00440FB0"/>
    <w:rsid w:val="0044120A"/>
    <w:rsid w:val="00441B84"/>
    <w:rsid w:val="00441C3E"/>
    <w:rsid w:val="00441D34"/>
    <w:rsid w:val="0044220B"/>
    <w:rsid w:val="00442335"/>
    <w:rsid w:val="004425E4"/>
    <w:rsid w:val="00442776"/>
    <w:rsid w:val="0044282F"/>
    <w:rsid w:val="00442A2C"/>
    <w:rsid w:val="00442C52"/>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89"/>
    <w:rsid w:val="004510E2"/>
    <w:rsid w:val="00451661"/>
    <w:rsid w:val="00451744"/>
    <w:rsid w:val="00451873"/>
    <w:rsid w:val="00451903"/>
    <w:rsid w:val="00451BBE"/>
    <w:rsid w:val="00451D7E"/>
    <w:rsid w:val="00452101"/>
    <w:rsid w:val="00452565"/>
    <w:rsid w:val="0045277F"/>
    <w:rsid w:val="004527CB"/>
    <w:rsid w:val="0045292C"/>
    <w:rsid w:val="00452A15"/>
    <w:rsid w:val="00452A67"/>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5BB8"/>
    <w:rsid w:val="004560C4"/>
    <w:rsid w:val="0045629E"/>
    <w:rsid w:val="004564A2"/>
    <w:rsid w:val="004566F6"/>
    <w:rsid w:val="00456A81"/>
    <w:rsid w:val="00456D82"/>
    <w:rsid w:val="00456EC5"/>
    <w:rsid w:val="00456F7F"/>
    <w:rsid w:val="0045701A"/>
    <w:rsid w:val="0045718E"/>
    <w:rsid w:val="00457307"/>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B3F"/>
    <w:rsid w:val="00460E28"/>
    <w:rsid w:val="0046193F"/>
    <w:rsid w:val="00461FEB"/>
    <w:rsid w:val="004624F9"/>
    <w:rsid w:val="00462539"/>
    <w:rsid w:val="00462692"/>
    <w:rsid w:val="00462848"/>
    <w:rsid w:val="004628EF"/>
    <w:rsid w:val="004629AC"/>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085"/>
    <w:rsid w:val="00465204"/>
    <w:rsid w:val="00465359"/>
    <w:rsid w:val="00465479"/>
    <w:rsid w:val="00465526"/>
    <w:rsid w:val="004656B9"/>
    <w:rsid w:val="00465765"/>
    <w:rsid w:val="004658A3"/>
    <w:rsid w:val="00465AB8"/>
    <w:rsid w:val="00465C5B"/>
    <w:rsid w:val="00465E73"/>
    <w:rsid w:val="0046602C"/>
    <w:rsid w:val="0046614A"/>
    <w:rsid w:val="00466337"/>
    <w:rsid w:val="004664FE"/>
    <w:rsid w:val="00466983"/>
    <w:rsid w:val="00466B39"/>
    <w:rsid w:val="00466D2B"/>
    <w:rsid w:val="00466D71"/>
    <w:rsid w:val="00466EAF"/>
    <w:rsid w:val="004670A3"/>
    <w:rsid w:val="004672EB"/>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1F4F"/>
    <w:rsid w:val="00472059"/>
    <w:rsid w:val="004722B6"/>
    <w:rsid w:val="00472420"/>
    <w:rsid w:val="00472584"/>
    <w:rsid w:val="004726FF"/>
    <w:rsid w:val="00472AB0"/>
    <w:rsid w:val="00472B0D"/>
    <w:rsid w:val="00472E4A"/>
    <w:rsid w:val="00472E6B"/>
    <w:rsid w:val="004732B5"/>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76C"/>
    <w:rsid w:val="0048087E"/>
    <w:rsid w:val="004808B0"/>
    <w:rsid w:val="00480A2E"/>
    <w:rsid w:val="00480C27"/>
    <w:rsid w:val="00481081"/>
    <w:rsid w:val="004812D4"/>
    <w:rsid w:val="00481484"/>
    <w:rsid w:val="00481966"/>
    <w:rsid w:val="004819D1"/>
    <w:rsid w:val="00481DAD"/>
    <w:rsid w:val="00481EAD"/>
    <w:rsid w:val="004820A6"/>
    <w:rsid w:val="004821E1"/>
    <w:rsid w:val="0048229E"/>
    <w:rsid w:val="004829F2"/>
    <w:rsid w:val="00482A17"/>
    <w:rsid w:val="00482AD2"/>
    <w:rsid w:val="00482B52"/>
    <w:rsid w:val="00482D56"/>
    <w:rsid w:val="00482DA6"/>
    <w:rsid w:val="00482E6D"/>
    <w:rsid w:val="00482EB9"/>
    <w:rsid w:val="00482FCD"/>
    <w:rsid w:val="004832FA"/>
    <w:rsid w:val="00483461"/>
    <w:rsid w:val="0048350C"/>
    <w:rsid w:val="0048359C"/>
    <w:rsid w:val="0048374E"/>
    <w:rsid w:val="004839E5"/>
    <w:rsid w:val="00483B60"/>
    <w:rsid w:val="00483BD5"/>
    <w:rsid w:val="00484537"/>
    <w:rsid w:val="0048464D"/>
    <w:rsid w:val="0048487C"/>
    <w:rsid w:val="00484896"/>
    <w:rsid w:val="00484A1F"/>
    <w:rsid w:val="00484A2F"/>
    <w:rsid w:val="00484B4D"/>
    <w:rsid w:val="00484D69"/>
    <w:rsid w:val="00484EFB"/>
    <w:rsid w:val="00485040"/>
    <w:rsid w:val="0048553E"/>
    <w:rsid w:val="004856BE"/>
    <w:rsid w:val="004858A7"/>
    <w:rsid w:val="004859FE"/>
    <w:rsid w:val="00485BCA"/>
    <w:rsid w:val="00485C83"/>
    <w:rsid w:val="00485D9B"/>
    <w:rsid w:val="00486140"/>
    <w:rsid w:val="0048614D"/>
    <w:rsid w:val="004861CF"/>
    <w:rsid w:val="00486251"/>
    <w:rsid w:val="00486437"/>
    <w:rsid w:val="0048656E"/>
    <w:rsid w:val="00486873"/>
    <w:rsid w:val="00486894"/>
    <w:rsid w:val="004868AD"/>
    <w:rsid w:val="00486A12"/>
    <w:rsid w:val="00486B0C"/>
    <w:rsid w:val="00486BE3"/>
    <w:rsid w:val="004870F8"/>
    <w:rsid w:val="004871F9"/>
    <w:rsid w:val="004873A1"/>
    <w:rsid w:val="00487827"/>
    <w:rsid w:val="00487D31"/>
    <w:rsid w:val="004900F1"/>
    <w:rsid w:val="00490610"/>
    <w:rsid w:val="00490FC3"/>
    <w:rsid w:val="004918A8"/>
    <w:rsid w:val="00491918"/>
    <w:rsid w:val="00491C8E"/>
    <w:rsid w:val="00491DB4"/>
    <w:rsid w:val="00491E87"/>
    <w:rsid w:val="0049217C"/>
    <w:rsid w:val="0049217F"/>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97E"/>
    <w:rsid w:val="00494DF5"/>
    <w:rsid w:val="00494EAE"/>
    <w:rsid w:val="0049516B"/>
    <w:rsid w:val="00495404"/>
    <w:rsid w:val="00495435"/>
    <w:rsid w:val="0049546B"/>
    <w:rsid w:val="0049546F"/>
    <w:rsid w:val="00495BC2"/>
    <w:rsid w:val="00495E96"/>
    <w:rsid w:val="00495EAA"/>
    <w:rsid w:val="00495FA4"/>
    <w:rsid w:val="00496813"/>
    <w:rsid w:val="00496AAE"/>
    <w:rsid w:val="00496F28"/>
    <w:rsid w:val="00497280"/>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0FFC"/>
    <w:rsid w:val="004A1607"/>
    <w:rsid w:val="004A1609"/>
    <w:rsid w:val="004A1637"/>
    <w:rsid w:val="004A1806"/>
    <w:rsid w:val="004A188E"/>
    <w:rsid w:val="004A18B4"/>
    <w:rsid w:val="004A18BC"/>
    <w:rsid w:val="004A19F1"/>
    <w:rsid w:val="004A1AA3"/>
    <w:rsid w:val="004A1B5D"/>
    <w:rsid w:val="004A1F37"/>
    <w:rsid w:val="004A1FAC"/>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1AE"/>
    <w:rsid w:val="004A7517"/>
    <w:rsid w:val="004A76A8"/>
    <w:rsid w:val="004A7B4B"/>
    <w:rsid w:val="004A7D47"/>
    <w:rsid w:val="004A7EFE"/>
    <w:rsid w:val="004B00AC"/>
    <w:rsid w:val="004B029B"/>
    <w:rsid w:val="004B03A7"/>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B57"/>
    <w:rsid w:val="004B204F"/>
    <w:rsid w:val="004B2215"/>
    <w:rsid w:val="004B2291"/>
    <w:rsid w:val="004B22F8"/>
    <w:rsid w:val="004B244D"/>
    <w:rsid w:val="004B289F"/>
    <w:rsid w:val="004B28EC"/>
    <w:rsid w:val="004B2904"/>
    <w:rsid w:val="004B2B4E"/>
    <w:rsid w:val="004B2BBF"/>
    <w:rsid w:val="004B3322"/>
    <w:rsid w:val="004B36BA"/>
    <w:rsid w:val="004B3775"/>
    <w:rsid w:val="004B3781"/>
    <w:rsid w:val="004B3A7B"/>
    <w:rsid w:val="004B3D27"/>
    <w:rsid w:val="004B3E1C"/>
    <w:rsid w:val="004B4072"/>
    <w:rsid w:val="004B44D3"/>
    <w:rsid w:val="004B452E"/>
    <w:rsid w:val="004B4706"/>
    <w:rsid w:val="004B4718"/>
    <w:rsid w:val="004B4A12"/>
    <w:rsid w:val="004B4A57"/>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820"/>
    <w:rsid w:val="004C19B9"/>
    <w:rsid w:val="004C1C2E"/>
    <w:rsid w:val="004C1C8D"/>
    <w:rsid w:val="004C20D3"/>
    <w:rsid w:val="004C243A"/>
    <w:rsid w:val="004C26B9"/>
    <w:rsid w:val="004C26EB"/>
    <w:rsid w:val="004C281D"/>
    <w:rsid w:val="004C28D6"/>
    <w:rsid w:val="004C2A65"/>
    <w:rsid w:val="004C331C"/>
    <w:rsid w:val="004C3AB1"/>
    <w:rsid w:val="004C40FA"/>
    <w:rsid w:val="004C45A4"/>
    <w:rsid w:val="004C4795"/>
    <w:rsid w:val="004C48AE"/>
    <w:rsid w:val="004C49B7"/>
    <w:rsid w:val="004C4DD1"/>
    <w:rsid w:val="004C4EA5"/>
    <w:rsid w:val="004C53B2"/>
    <w:rsid w:val="004C54BF"/>
    <w:rsid w:val="004C5507"/>
    <w:rsid w:val="004C56D7"/>
    <w:rsid w:val="004C5756"/>
    <w:rsid w:val="004C5791"/>
    <w:rsid w:val="004C5994"/>
    <w:rsid w:val="004C59C9"/>
    <w:rsid w:val="004C59D2"/>
    <w:rsid w:val="004C5A24"/>
    <w:rsid w:val="004C5AB6"/>
    <w:rsid w:val="004C5CD4"/>
    <w:rsid w:val="004C5DC2"/>
    <w:rsid w:val="004C5F0B"/>
    <w:rsid w:val="004C5F1B"/>
    <w:rsid w:val="004C61C3"/>
    <w:rsid w:val="004C6248"/>
    <w:rsid w:val="004C67F3"/>
    <w:rsid w:val="004C69B1"/>
    <w:rsid w:val="004C6B6B"/>
    <w:rsid w:val="004C6EBE"/>
    <w:rsid w:val="004C7002"/>
    <w:rsid w:val="004C7508"/>
    <w:rsid w:val="004C79DF"/>
    <w:rsid w:val="004C7C38"/>
    <w:rsid w:val="004D0003"/>
    <w:rsid w:val="004D03BC"/>
    <w:rsid w:val="004D04D2"/>
    <w:rsid w:val="004D06A3"/>
    <w:rsid w:val="004D06F1"/>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898"/>
    <w:rsid w:val="004D6F64"/>
    <w:rsid w:val="004D705D"/>
    <w:rsid w:val="004D70BD"/>
    <w:rsid w:val="004D7200"/>
    <w:rsid w:val="004D7219"/>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D5B"/>
    <w:rsid w:val="004E1DD6"/>
    <w:rsid w:val="004E1E8B"/>
    <w:rsid w:val="004E21C4"/>
    <w:rsid w:val="004E22F5"/>
    <w:rsid w:val="004E23D2"/>
    <w:rsid w:val="004E2635"/>
    <w:rsid w:val="004E2737"/>
    <w:rsid w:val="004E2999"/>
    <w:rsid w:val="004E2C07"/>
    <w:rsid w:val="004E2C42"/>
    <w:rsid w:val="004E2D10"/>
    <w:rsid w:val="004E2D7E"/>
    <w:rsid w:val="004E2E3D"/>
    <w:rsid w:val="004E2E67"/>
    <w:rsid w:val="004E317C"/>
    <w:rsid w:val="004E325D"/>
    <w:rsid w:val="004E3281"/>
    <w:rsid w:val="004E3333"/>
    <w:rsid w:val="004E36F1"/>
    <w:rsid w:val="004E3DF5"/>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E2"/>
    <w:rsid w:val="004E7ADA"/>
    <w:rsid w:val="004E7AF3"/>
    <w:rsid w:val="004E7CE7"/>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528"/>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2AA"/>
    <w:rsid w:val="00502770"/>
    <w:rsid w:val="005029E6"/>
    <w:rsid w:val="00502A04"/>
    <w:rsid w:val="00502A29"/>
    <w:rsid w:val="00502B39"/>
    <w:rsid w:val="00502D3C"/>
    <w:rsid w:val="00502FB9"/>
    <w:rsid w:val="005030A0"/>
    <w:rsid w:val="0050367F"/>
    <w:rsid w:val="005039CD"/>
    <w:rsid w:val="00503B6D"/>
    <w:rsid w:val="00503D55"/>
    <w:rsid w:val="00503D88"/>
    <w:rsid w:val="00503E95"/>
    <w:rsid w:val="0050411E"/>
    <w:rsid w:val="005044DF"/>
    <w:rsid w:val="00504549"/>
    <w:rsid w:val="005048B5"/>
    <w:rsid w:val="00504BD0"/>
    <w:rsid w:val="00504E59"/>
    <w:rsid w:val="0050589C"/>
    <w:rsid w:val="00505A35"/>
    <w:rsid w:val="00505E57"/>
    <w:rsid w:val="00506044"/>
    <w:rsid w:val="0050661E"/>
    <w:rsid w:val="0050671F"/>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A4C"/>
    <w:rsid w:val="00511C5D"/>
    <w:rsid w:val="00511D7B"/>
    <w:rsid w:val="00511D83"/>
    <w:rsid w:val="00512040"/>
    <w:rsid w:val="00512489"/>
    <w:rsid w:val="005124C2"/>
    <w:rsid w:val="005125B9"/>
    <w:rsid w:val="0051281B"/>
    <w:rsid w:val="0051294D"/>
    <w:rsid w:val="00512C02"/>
    <w:rsid w:val="0051320A"/>
    <w:rsid w:val="005132CB"/>
    <w:rsid w:val="0051359D"/>
    <w:rsid w:val="005135F0"/>
    <w:rsid w:val="0051369C"/>
    <w:rsid w:val="00513708"/>
    <w:rsid w:val="00513ACE"/>
    <w:rsid w:val="00513B64"/>
    <w:rsid w:val="00513B95"/>
    <w:rsid w:val="00513E81"/>
    <w:rsid w:val="00513F0E"/>
    <w:rsid w:val="005143F1"/>
    <w:rsid w:val="0051472C"/>
    <w:rsid w:val="0051496F"/>
    <w:rsid w:val="00514AAA"/>
    <w:rsid w:val="00514B3E"/>
    <w:rsid w:val="00514D0E"/>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B43"/>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D57"/>
    <w:rsid w:val="005247DB"/>
    <w:rsid w:val="0052498B"/>
    <w:rsid w:val="00524D88"/>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04"/>
    <w:rsid w:val="00527A97"/>
    <w:rsid w:val="00527B14"/>
    <w:rsid w:val="00527DED"/>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57E"/>
    <w:rsid w:val="00533FE1"/>
    <w:rsid w:val="005341B3"/>
    <w:rsid w:val="00534270"/>
    <w:rsid w:val="00534285"/>
    <w:rsid w:val="00534374"/>
    <w:rsid w:val="00534471"/>
    <w:rsid w:val="005344B8"/>
    <w:rsid w:val="0053473E"/>
    <w:rsid w:val="00534755"/>
    <w:rsid w:val="00534ED5"/>
    <w:rsid w:val="0053527B"/>
    <w:rsid w:val="00535303"/>
    <w:rsid w:val="005354BF"/>
    <w:rsid w:val="005355AD"/>
    <w:rsid w:val="00535FCF"/>
    <w:rsid w:val="005360D2"/>
    <w:rsid w:val="00536114"/>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202"/>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38E"/>
    <w:rsid w:val="005436D3"/>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6E9"/>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82E"/>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AB5"/>
    <w:rsid w:val="00553C07"/>
    <w:rsid w:val="00553E9B"/>
    <w:rsid w:val="00553F43"/>
    <w:rsid w:val="00554173"/>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7CF"/>
    <w:rsid w:val="00561943"/>
    <w:rsid w:val="00561982"/>
    <w:rsid w:val="005619C8"/>
    <w:rsid w:val="00561D09"/>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3EE2"/>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B25"/>
    <w:rsid w:val="00566EDC"/>
    <w:rsid w:val="00566F7F"/>
    <w:rsid w:val="005678B7"/>
    <w:rsid w:val="00567E7D"/>
    <w:rsid w:val="00567FC7"/>
    <w:rsid w:val="00570151"/>
    <w:rsid w:val="0057043A"/>
    <w:rsid w:val="00570492"/>
    <w:rsid w:val="005704F3"/>
    <w:rsid w:val="005705B9"/>
    <w:rsid w:val="00570713"/>
    <w:rsid w:val="00570984"/>
    <w:rsid w:val="00570AE8"/>
    <w:rsid w:val="00570DCE"/>
    <w:rsid w:val="0057141C"/>
    <w:rsid w:val="0057165C"/>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6F6"/>
    <w:rsid w:val="005769FA"/>
    <w:rsid w:val="00576A32"/>
    <w:rsid w:val="00576D4C"/>
    <w:rsid w:val="00576DF4"/>
    <w:rsid w:val="00576F11"/>
    <w:rsid w:val="00577157"/>
    <w:rsid w:val="005774F6"/>
    <w:rsid w:val="00577604"/>
    <w:rsid w:val="00577C41"/>
    <w:rsid w:val="00577DBB"/>
    <w:rsid w:val="00580063"/>
    <w:rsid w:val="005805DC"/>
    <w:rsid w:val="005806AA"/>
    <w:rsid w:val="005807AE"/>
    <w:rsid w:val="005809AC"/>
    <w:rsid w:val="005809CB"/>
    <w:rsid w:val="00580F6C"/>
    <w:rsid w:val="00581003"/>
    <w:rsid w:val="005811FF"/>
    <w:rsid w:val="0058132C"/>
    <w:rsid w:val="0058137A"/>
    <w:rsid w:val="005813E2"/>
    <w:rsid w:val="00581603"/>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DA8"/>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A9F"/>
    <w:rsid w:val="00595126"/>
    <w:rsid w:val="005951C0"/>
    <w:rsid w:val="005954BF"/>
    <w:rsid w:val="00595807"/>
    <w:rsid w:val="00595944"/>
    <w:rsid w:val="00595B67"/>
    <w:rsid w:val="00595C47"/>
    <w:rsid w:val="00596346"/>
    <w:rsid w:val="005963B9"/>
    <w:rsid w:val="00596906"/>
    <w:rsid w:val="005969C7"/>
    <w:rsid w:val="00596A8E"/>
    <w:rsid w:val="00596AAA"/>
    <w:rsid w:val="00596D62"/>
    <w:rsid w:val="00596D6A"/>
    <w:rsid w:val="00597848"/>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595"/>
    <w:rsid w:val="005A2A59"/>
    <w:rsid w:val="005A2C68"/>
    <w:rsid w:val="005A2D19"/>
    <w:rsid w:val="005A2E94"/>
    <w:rsid w:val="005A2EBC"/>
    <w:rsid w:val="005A311C"/>
    <w:rsid w:val="005A373D"/>
    <w:rsid w:val="005A3B6C"/>
    <w:rsid w:val="005A3B90"/>
    <w:rsid w:val="005A3C49"/>
    <w:rsid w:val="005A3DD4"/>
    <w:rsid w:val="005A3FA0"/>
    <w:rsid w:val="005A4115"/>
    <w:rsid w:val="005A42B1"/>
    <w:rsid w:val="005A473C"/>
    <w:rsid w:val="005A4B55"/>
    <w:rsid w:val="005A4EC8"/>
    <w:rsid w:val="005A5369"/>
    <w:rsid w:val="005A5721"/>
    <w:rsid w:val="005A58F4"/>
    <w:rsid w:val="005A5B41"/>
    <w:rsid w:val="005A5E76"/>
    <w:rsid w:val="005A60E2"/>
    <w:rsid w:val="005A6263"/>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8E6"/>
    <w:rsid w:val="005B6CAC"/>
    <w:rsid w:val="005B6D21"/>
    <w:rsid w:val="005B6D25"/>
    <w:rsid w:val="005B6D40"/>
    <w:rsid w:val="005B7024"/>
    <w:rsid w:val="005B70B7"/>
    <w:rsid w:val="005B7538"/>
    <w:rsid w:val="005B7723"/>
    <w:rsid w:val="005B793B"/>
    <w:rsid w:val="005B7A9A"/>
    <w:rsid w:val="005B7AF6"/>
    <w:rsid w:val="005B7BF1"/>
    <w:rsid w:val="005B7FB6"/>
    <w:rsid w:val="005C0000"/>
    <w:rsid w:val="005C0470"/>
    <w:rsid w:val="005C0664"/>
    <w:rsid w:val="005C081A"/>
    <w:rsid w:val="005C0AEA"/>
    <w:rsid w:val="005C0B15"/>
    <w:rsid w:val="005C0B4A"/>
    <w:rsid w:val="005C0B71"/>
    <w:rsid w:val="005C0C87"/>
    <w:rsid w:val="005C0C88"/>
    <w:rsid w:val="005C0D50"/>
    <w:rsid w:val="005C11FF"/>
    <w:rsid w:val="005C1321"/>
    <w:rsid w:val="005C14B6"/>
    <w:rsid w:val="005C1639"/>
    <w:rsid w:val="005C1A28"/>
    <w:rsid w:val="005C1A5F"/>
    <w:rsid w:val="005C1AC1"/>
    <w:rsid w:val="005C1B06"/>
    <w:rsid w:val="005C1DF0"/>
    <w:rsid w:val="005C1FD6"/>
    <w:rsid w:val="005C26AE"/>
    <w:rsid w:val="005C2B96"/>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8D"/>
    <w:rsid w:val="005C66A6"/>
    <w:rsid w:val="005C6794"/>
    <w:rsid w:val="005C6B62"/>
    <w:rsid w:val="005C6F30"/>
    <w:rsid w:val="005C7028"/>
    <w:rsid w:val="005C70B9"/>
    <w:rsid w:val="005C71B9"/>
    <w:rsid w:val="005C736E"/>
    <w:rsid w:val="005D018B"/>
    <w:rsid w:val="005D031D"/>
    <w:rsid w:val="005D0355"/>
    <w:rsid w:val="005D0560"/>
    <w:rsid w:val="005D05B3"/>
    <w:rsid w:val="005D06D5"/>
    <w:rsid w:val="005D0755"/>
    <w:rsid w:val="005D0812"/>
    <w:rsid w:val="005D08BF"/>
    <w:rsid w:val="005D08C1"/>
    <w:rsid w:val="005D08E7"/>
    <w:rsid w:val="005D08EE"/>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A5E"/>
    <w:rsid w:val="005D4CE2"/>
    <w:rsid w:val="005D4DD5"/>
    <w:rsid w:val="005D4E8D"/>
    <w:rsid w:val="005D4F0E"/>
    <w:rsid w:val="005D5307"/>
    <w:rsid w:val="005D56F4"/>
    <w:rsid w:val="005D5934"/>
    <w:rsid w:val="005D59D7"/>
    <w:rsid w:val="005D5EEA"/>
    <w:rsid w:val="005D626A"/>
    <w:rsid w:val="005D63BB"/>
    <w:rsid w:val="005D6569"/>
    <w:rsid w:val="005D6607"/>
    <w:rsid w:val="005D680F"/>
    <w:rsid w:val="005D6958"/>
    <w:rsid w:val="005D69B3"/>
    <w:rsid w:val="005D69CA"/>
    <w:rsid w:val="005D6BD8"/>
    <w:rsid w:val="005D6EEF"/>
    <w:rsid w:val="005D73EF"/>
    <w:rsid w:val="005D75A5"/>
    <w:rsid w:val="005D7739"/>
    <w:rsid w:val="005D7880"/>
    <w:rsid w:val="005D7890"/>
    <w:rsid w:val="005D7C01"/>
    <w:rsid w:val="005D7D7D"/>
    <w:rsid w:val="005D7EAB"/>
    <w:rsid w:val="005D7ECA"/>
    <w:rsid w:val="005E00DC"/>
    <w:rsid w:val="005E025B"/>
    <w:rsid w:val="005E0538"/>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8A0"/>
    <w:rsid w:val="005E1A29"/>
    <w:rsid w:val="005E1AE4"/>
    <w:rsid w:val="005E1D3A"/>
    <w:rsid w:val="005E1E27"/>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37E"/>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17"/>
    <w:rsid w:val="005F00AE"/>
    <w:rsid w:val="005F03B8"/>
    <w:rsid w:val="005F06F0"/>
    <w:rsid w:val="005F07A8"/>
    <w:rsid w:val="005F0905"/>
    <w:rsid w:val="005F09AA"/>
    <w:rsid w:val="005F0A8A"/>
    <w:rsid w:val="005F0C60"/>
    <w:rsid w:val="005F13FC"/>
    <w:rsid w:val="005F16B8"/>
    <w:rsid w:val="005F1BFB"/>
    <w:rsid w:val="005F1E23"/>
    <w:rsid w:val="005F1EFB"/>
    <w:rsid w:val="005F1F02"/>
    <w:rsid w:val="005F20F6"/>
    <w:rsid w:val="005F22A3"/>
    <w:rsid w:val="005F2690"/>
    <w:rsid w:val="005F2746"/>
    <w:rsid w:val="005F296F"/>
    <w:rsid w:val="005F2A04"/>
    <w:rsid w:val="005F2EEB"/>
    <w:rsid w:val="005F318D"/>
    <w:rsid w:val="005F32E9"/>
    <w:rsid w:val="005F3658"/>
    <w:rsid w:val="005F39FD"/>
    <w:rsid w:val="005F3B29"/>
    <w:rsid w:val="005F3B2A"/>
    <w:rsid w:val="005F3D06"/>
    <w:rsid w:val="005F3D14"/>
    <w:rsid w:val="005F3DDB"/>
    <w:rsid w:val="005F3EED"/>
    <w:rsid w:val="005F407A"/>
    <w:rsid w:val="005F40EC"/>
    <w:rsid w:val="005F4211"/>
    <w:rsid w:val="005F4591"/>
    <w:rsid w:val="005F45F0"/>
    <w:rsid w:val="005F46D5"/>
    <w:rsid w:val="005F475C"/>
    <w:rsid w:val="005F4797"/>
    <w:rsid w:val="005F48B1"/>
    <w:rsid w:val="005F4E52"/>
    <w:rsid w:val="005F51EE"/>
    <w:rsid w:val="005F5466"/>
    <w:rsid w:val="005F554E"/>
    <w:rsid w:val="005F5565"/>
    <w:rsid w:val="005F567E"/>
    <w:rsid w:val="005F56BF"/>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C"/>
    <w:rsid w:val="005F7FA6"/>
    <w:rsid w:val="0060058C"/>
    <w:rsid w:val="006007D2"/>
    <w:rsid w:val="00600CB4"/>
    <w:rsid w:val="00600F14"/>
    <w:rsid w:val="00600FA7"/>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3E8"/>
    <w:rsid w:val="00611446"/>
    <w:rsid w:val="00611514"/>
    <w:rsid w:val="00611663"/>
    <w:rsid w:val="006116AB"/>
    <w:rsid w:val="00611A17"/>
    <w:rsid w:val="00611BD2"/>
    <w:rsid w:val="00611DD1"/>
    <w:rsid w:val="00611FED"/>
    <w:rsid w:val="006120A5"/>
    <w:rsid w:val="0061227D"/>
    <w:rsid w:val="006122AA"/>
    <w:rsid w:val="006122CF"/>
    <w:rsid w:val="00612646"/>
    <w:rsid w:val="00612863"/>
    <w:rsid w:val="00612934"/>
    <w:rsid w:val="00613585"/>
    <w:rsid w:val="0061362D"/>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2B"/>
    <w:rsid w:val="00615BA2"/>
    <w:rsid w:val="00615CED"/>
    <w:rsid w:val="00615FC5"/>
    <w:rsid w:val="00616498"/>
    <w:rsid w:val="0061675C"/>
    <w:rsid w:val="00616A04"/>
    <w:rsid w:val="00616F23"/>
    <w:rsid w:val="00616F8D"/>
    <w:rsid w:val="00617029"/>
    <w:rsid w:val="006171B1"/>
    <w:rsid w:val="00617407"/>
    <w:rsid w:val="00617606"/>
    <w:rsid w:val="00617633"/>
    <w:rsid w:val="0061786F"/>
    <w:rsid w:val="006179BC"/>
    <w:rsid w:val="00617ACE"/>
    <w:rsid w:val="00617BB0"/>
    <w:rsid w:val="00617CC2"/>
    <w:rsid w:val="00620195"/>
    <w:rsid w:val="0062053D"/>
    <w:rsid w:val="00620B1E"/>
    <w:rsid w:val="00620C7B"/>
    <w:rsid w:val="00620DA5"/>
    <w:rsid w:val="00620F7B"/>
    <w:rsid w:val="0062133C"/>
    <w:rsid w:val="0062143E"/>
    <w:rsid w:val="0062144E"/>
    <w:rsid w:val="006215F4"/>
    <w:rsid w:val="00621609"/>
    <w:rsid w:val="006217E8"/>
    <w:rsid w:val="006218A3"/>
    <w:rsid w:val="00621DEE"/>
    <w:rsid w:val="00622175"/>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A49"/>
    <w:rsid w:val="00626C8B"/>
    <w:rsid w:val="0062717C"/>
    <w:rsid w:val="00627388"/>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2FD"/>
    <w:rsid w:val="00636674"/>
    <w:rsid w:val="006366CC"/>
    <w:rsid w:val="00636F5B"/>
    <w:rsid w:val="006371C1"/>
    <w:rsid w:val="006371E9"/>
    <w:rsid w:val="0063722E"/>
    <w:rsid w:val="006376D6"/>
    <w:rsid w:val="00637B65"/>
    <w:rsid w:val="00637DBA"/>
    <w:rsid w:val="00637DCC"/>
    <w:rsid w:val="00640464"/>
    <w:rsid w:val="006406DF"/>
    <w:rsid w:val="00640A28"/>
    <w:rsid w:val="00640D8B"/>
    <w:rsid w:val="00640D92"/>
    <w:rsid w:val="006410D7"/>
    <w:rsid w:val="006414AB"/>
    <w:rsid w:val="00641605"/>
    <w:rsid w:val="0064189D"/>
    <w:rsid w:val="00641B14"/>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0DE"/>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23F"/>
    <w:rsid w:val="00652588"/>
    <w:rsid w:val="0065284F"/>
    <w:rsid w:val="0065285A"/>
    <w:rsid w:val="006528C9"/>
    <w:rsid w:val="006529D9"/>
    <w:rsid w:val="00652C96"/>
    <w:rsid w:val="00652DC4"/>
    <w:rsid w:val="00652E04"/>
    <w:rsid w:val="00652F07"/>
    <w:rsid w:val="00652F7D"/>
    <w:rsid w:val="00653046"/>
    <w:rsid w:val="0065315F"/>
    <w:rsid w:val="0065318D"/>
    <w:rsid w:val="006534FD"/>
    <w:rsid w:val="00653610"/>
    <w:rsid w:val="006537A7"/>
    <w:rsid w:val="006537FE"/>
    <w:rsid w:val="00653BBF"/>
    <w:rsid w:val="00653DB5"/>
    <w:rsid w:val="00653E2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CB8"/>
    <w:rsid w:val="00661EF8"/>
    <w:rsid w:val="00661F44"/>
    <w:rsid w:val="006620B3"/>
    <w:rsid w:val="006623AB"/>
    <w:rsid w:val="006624AA"/>
    <w:rsid w:val="00662668"/>
    <w:rsid w:val="006628F9"/>
    <w:rsid w:val="00662F81"/>
    <w:rsid w:val="006631CC"/>
    <w:rsid w:val="00663562"/>
    <w:rsid w:val="00663594"/>
    <w:rsid w:val="006638B4"/>
    <w:rsid w:val="00663918"/>
    <w:rsid w:val="00663D91"/>
    <w:rsid w:val="00663F08"/>
    <w:rsid w:val="00663F25"/>
    <w:rsid w:val="00664003"/>
    <w:rsid w:val="00664163"/>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924"/>
    <w:rsid w:val="00667029"/>
    <w:rsid w:val="0066704A"/>
    <w:rsid w:val="00667068"/>
    <w:rsid w:val="00667227"/>
    <w:rsid w:val="00667412"/>
    <w:rsid w:val="00667620"/>
    <w:rsid w:val="0066765C"/>
    <w:rsid w:val="006679B5"/>
    <w:rsid w:val="006679D1"/>
    <w:rsid w:val="00667AE9"/>
    <w:rsid w:val="00667DFC"/>
    <w:rsid w:val="00667E94"/>
    <w:rsid w:val="00667F82"/>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E61"/>
    <w:rsid w:val="00670FC6"/>
    <w:rsid w:val="00671174"/>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754"/>
    <w:rsid w:val="00674821"/>
    <w:rsid w:val="00674B3A"/>
    <w:rsid w:val="00674FC3"/>
    <w:rsid w:val="00675109"/>
    <w:rsid w:val="0067513F"/>
    <w:rsid w:val="006755AA"/>
    <w:rsid w:val="00675894"/>
    <w:rsid w:val="00675A3E"/>
    <w:rsid w:val="00675A9E"/>
    <w:rsid w:val="00675CEC"/>
    <w:rsid w:val="00675CF5"/>
    <w:rsid w:val="0067623A"/>
    <w:rsid w:val="006762BB"/>
    <w:rsid w:val="00676575"/>
    <w:rsid w:val="0067680F"/>
    <w:rsid w:val="00676A5D"/>
    <w:rsid w:val="00676AA1"/>
    <w:rsid w:val="00676BE3"/>
    <w:rsid w:val="00676C2F"/>
    <w:rsid w:val="00676CF4"/>
    <w:rsid w:val="00676DD7"/>
    <w:rsid w:val="00677345"/>
    <w:rsid w:val="00677418"/>
    <w:rsid w:val="00677606"/>
    <w:rsid w:val="00677657"/>
    <w:rsid w:val="0067774A"/>
    <w:rsid w:val="00677814"/>
    <w:rsid w:val="006778D7"/>
    <w:rsid w:val="00677FA0"/>
    <w:rsid w:val="00680092"/>
    <w:rsid w:val="006800AA"/>
    <w:rsid w:val="0068062A"/>
    <w:rsid w:val="0068069B"/>
    <w:rsid w:val="00680768"/>
    <w:rsid w:val="006807FD"/>
    <w:rsid w:val="00680A5B"/>
    <w:rsid w:val="00680C41"/>
    <w:rsid w:val="00680CDA"/>
    <w:rsid w:val="00680E89"/>
    <w:rsid w:val="00680FC5"/>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3A7E"/>
    <w:rsid w:val="00684378"/>
    <w:rsid w:val="006845A7"/>
    <w:rsid w:val="00684766"/>
    <w:rsid w:val="006848C7"/>
    <w:rsid w:val="00684CFE"/>
    <w:rsid w:val="00684D2E"/>
    <w:rsid w:val="00684EEC"/>
    <w:rsid w:val="00685003"/>
    <w:rsid w:val="00685623"/>
    <w:rsid w:val="0068567A"/>
    <w:rsid w:val="0068584E"/>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352"/>
    <w:rsid w:val="006914AE"/>
    <w:rsid w:val="006916E5"/>
    <w:rsid w:val="0069190F"/>
    <w:rsid w:val="00691975"/>
    <w:rsid w:val="006919BE"/>
    <w:rsid w:val="00691A8C"/>
    <w:rsid w:val="00691B5D"/>
    <w:rsid w:val="00691B6F"/>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6B3"/>
    <w:rsid w:val="00694CC4"/>
    <w:rsid w:val="00694D58"/>
    <w:rsid w:val="00694DAE"/>
    <w:rsid w:val="00694EB6"/>
    <w:rsid w:val="00694FE2"/>
    <w:rsid w:val="00695170"/>
    <w:rsid w:val="006953FE"/>
    <w:rsid w:val="00695A22"/>
    <w:rsid w:val="00695B37"/>
    <w:rsid w:val="00695CCC"/>
    <w:rsid w:val="0069606B"/>
    <w:rsid w:val="006963A0"/>
    <w:rsid w:val="0069666F"/>
    <w:rsid w:val="00696800"/>
    <w:rsid w:val="006968B3"/>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483"/>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387"/>
    <w:rsid w:val="006B24A5"/>
    <w:rsid w:val="006B256E"/>
    <w:rsid w:val="006B284F"/>
    <w:rsid w:val="006B2946"/>
    <w:rsid w:val="006B29B9"/>
    <w:rsid w:val="006B2C89"/>
    <w:rsid w:val="006B2DFE"/>
    <w:rsid w:val="006B2F19"/>
    <w:rsid w:val="006B2F85"/>
    <w:rsid w:val="006B2FC9"/>
    <w:rsid w:val="006B385D"/>
    <w:rsid w:val="006B3ADE"/>
    <w:rsid w:val="006B3F24"/>
    <w:rsid w:val="006B3FF2"/>
    <w:rsid w:val="006B425E"/>
    <w:rsid w:val="006B432B"/>
    <w:rsid w:val="006B44F4"/>
    <w:rsid w:val="006B457C"/>
    <w:rsid w:val="006B45E0"/>
    <w:rsid w:val="006B465D"/>
    <w:rsid w:val="006B4896"/>
    <w:rsid w:val="006B48CD"/>
    <w:rsid w:val="006B4CFA"/>
    <w:rsid w:val="006B4D5F"/>
    <w:rsid w:val="006B4E59"/>
    <w:rsid w:val="006B5099"/>
    <w:rsid w:val="006B52F7"/>
    <w:rsid w:val="006B5491"/>
    <w:rsid w:val="006B5784"/>
    <w:rsid w:val="006B57EA"/>
    <w:rsid w:val="006B5812"/>
    <w:rsid w:val="006B5826"/>
    <w:rsid w:val="006B5AF4"/>
    <w:rsid w:val="006B5B8E"/>
    <w:rsid w:val="006B5B91"/>
    <w:rsid w:val="006B5CFF"/>
    <w:rsid w:val="006B61A6"/>
    <w:rsid w:val="006B648C"/>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AA"/>
    <w:rsid w:val="006C30C5"/>
    <w:rsid w:val="006C371D"/>
    <w:rsid w:val="006C3B58"/>
    <w:rsid w:val="006C3BCA"/>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6A4"/>
    <w:rsid w:val="006C5944"/>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2BC"/>
    <w:rsid w:val="006D2835"/>
    <w:rsid w:val="006D2A5C"/>
    <w:rsid w:val="006D2C08"/>
    <w:rsid w:val="006D2CF2"/>
    <w:rsid w:val="006D2FA3"/>
    <w:rsid w:val="006D306E"/>
    <w:rsid w:val="006D3073"/>
    <w:rsid w:val="006D3285"/>
    <w:rsid w:val="006D33BD"/>
    <w:rsid w:val="006D3A21"/>
    <w:rsid w:val="006D3C90"/>
    <w:rsid w:val="006D3CF7"/>
    <w:rsid w:val="006D3E22"/>
    <w:rsid w:val="006D4212"/>
    <w:rsid w:val="006D452F"/>
    <w:rsid w:val="006D4540"/>
    <w:rsid w:val="006D4784"/>
    <w:rsid w:val="006D48F1"/>
    <w:rsid w:val="006D497B"/>
    <w:rsid w:val="006D49FE"/>
    <w:rsid w:val="006D4B62"/>
    <w:rsid w:val="006D5071"/>
    <w:rsid w:val="006D5458"/>
    <w:rsid w:val="006D55B4"/>
    <w:rsid w:val="006D55C1"/>
    <w:rsid w:val="006D55C2"/>
    <w:rsid w:val="006D5957"/>
    <w:rsid w:val="006D5BE7"/>
    <w:rsid w:val="006D5C1B"/>
    <w:rsid w:val="006D5CA4"/>
    <w:rsid w:val="006D5D6E"/>
    <w:rsid w:val="006D5E93"/>
    <w:rsid w:val="006D6575"/>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D9"/>
    <w:rsid w:val="006E1CEA"/>
    <w:rsid w:val="006E1D17"/>
    <w:rsid w:val="006E1F23"/>
    <w:rsid w:val="006E1F81"/>
    <w:rsid w:val="006E2087"/>
    <w:rsid w:val="006E221F"/>
    <w:rsid w:val="006E2245"/>
    <w:rsid w:val="006E22AD"/>
    <w:rsid w:val="006E2537"/>
    <w:rsid w:val="006E2A61"/>
    <w:rsid w:val="006E2C1A"/>
    <w:rsid w:val="006E2E3C"/>
    <w:rsid w:val="006E31A2"/>
    <w:rsid w:val="006E3452"/>
    <w:rsid w:val="006E3952"/>
    <w:rsid w:val="006E39C6"/>
    <w:rsid w:val="006E3C0E"/>
    <w:rsid w:val="006E4156"/>
    <w:rsid w:val="006E4272"/>
    <w:rsid w:val="006E43F4"/>
    <w:rsid w:val="006E4617"/>
    <w:rsid w:val="006E47EB"/>
    <w:rsid w:val="006E4A1E"/>
    <w:rsid w:val="006E4DDC"/>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94F"/>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9A1"/>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36"/>
    <w:rsid w:val="00703D5E"/>
    <w:rsid w:val="0070405F"/>
    <w:rsid w:val="0070444E"/>
    <w:rsid w:val="00704456"/>
    <w:rsid w:val="00704540"/>
    <w:rsid w:val="0070454F"/>
    <w:rsid w:val="007048DD"/>
    <w:rsid w:val="007048EC"/>
    <w:rsid w:val="00704B24"/>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61C"/>
    <w:rsid w:val="00707748"/>
    <w:rsid w:val="00707883"/>
    <w:rsid w:val="00707AEB"/>
    <w:rsid w:val="00707F7A"/>
    <w:rsid w:val="007105E9"/>
    <w:rsid w:val="0071061D"/>
    <w:rsid w:val="00710887"/>
    <w:rsid w:val="00710A79"/>
    <w:rsid w:val="00710B5C"/>
    <w:rsid w:val="00710DC3"/>
    <w:rsid w:val="00710F94"/>
    <w:rsid w:val="00710FA3"/>
    <w:rsid w:val="00711159"/>
    <w:rsid w:val="00711178"/>
    <w:rsid w:val="00711398"/>
    <w:rsid w:val="007115AE"/>
    <w:rsid w:val="0071161B"/>
    <w:rsid w:val="00711762"/>
    <w:rsid w:val="0071191B"/>
    <w:rsid w:val="00711963"/>
    <w:rsid w:val="00711AEC"/>
    <w:rsid w:val="00711CB6"/>
    <w:rsid w:val="00711D0F"/>
    <w:rsid w:val="00711D31"/>
    <w:rsid w:val="00711D4F"/>
    <w:rsid w:val="00712028"/>
    <w:rsid w:val="0071218F"/>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70"/>
    <w:rsid w:val="007146FA"/>
    <w:rsid w:val="00714734"/>
    <w:rsid w:val="00714739"/>
    <w:rsid w:val="007147A8"/>
    <w:rsid w:val="007148A3"/>
    <w:rsid w:val="007149BE"/>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2E7"/>
    <w:rsid w:val="0072042D"/>
    <w:rsid w:val="007206CD"/>
    <w:rsid w:val="00720879"/>
    <w:rsid w:val="0072088D"/>
    <w:rsid w:val="007208A7"/>
    <w:rsid w:val="00720C58"/>
    <w:rsid w:val="00720D03"/>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CC"/>
    <w:rsid w:val="007224F2"/>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4D"/>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4B"/>
    <w:rsid w:val="00726B52"/>
    <w:rsid w:val="00726B9C"/>
    <w:rsid w:val="00726BA3"/>
    <w:rsid w:val="00726CF9"/>
    <w:rsid w:val="00726DD6"/>
    <w:rsid w:val="007273DD"/>
    <w:rsid w:val="0072747C"/>
    <w:rsid w:val="00727820"/>
    <w:rsid w:val="0072790B"/>
    <w:rsid w:val="00727A5B"/>
    <w:rsid w:val="0073002A"/>
    <w:rsid w:val="00730152"/>
    <w:rsid w:val="00730250"/>
    <w:rsid w:val="00730341"/>
    <w:rsid w:val="007303C0"/>
    <w:rsid w:val="00730775"/>
    <w:rsid w:val="00730856"/>
    <w:rsid w:val="00730913"/>
    <w:rsid w:val="0073095E"/>
    <w:rsid w:val="00730AC4"/>
    <w:rsid w:val="00730D83"/>
    <w:rsid w:val="00730E51"/>
    <w:rsid w:val="00730EFF"/>
    <w:rsid w:val="0073122A"/>
    <w:rsid w:val="0073144D"/>
    <w:rsid w:val="007318AD"/>
    <w:rsid w:val="00731C45"/>
    <w:rsid w:val="00732065"/>
    <w:rsid w:val="00732402"/>
    <w:rsid w:val="007325B2"/>
    <w:rsid w:val="007327EE"/>
    <w:rsid w:val="0073288D"/>
    <w:rsid w:val="0073299C"/>
    <w:rsid w:val="00732D4A"/>
    <w:rsid w:val="007331E8"/>
    <w:rsid w:val="00733357"/>
    <w:rsid w:val="00733616"/>
    <w:rsid w:val="007338E0"/>
    <w:rsid w:val="00733A3E"/>
    <w:rsid w:val="00733AAD"/>
    <w:rsid w:val="00733BE7"/>
    <w:rsid w:val="00733D35"/>
    <w:rsid w:val="00733EB8"/>
    <w:rsid w:val="0073413B"/>
    <w:rsid w:val="0073421B"/>
    <w:rsid w:val="0073499D"/>
    <w:rsid w:val="007349BC"/>
    <w:rsid w:val="00734B63"/>
    <w:rsid w:val="00734B64"/>
    <w:rsid w:val="00734CC6"/>
    <w:rsid w:val="00734E41"/>
    <w:rsid w:val="00734F52"/>
    <w:rsid w:val="00735102"/>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6083"/>
    <w:rsid w:val="0073626D"/>
    <w:rsid w:val="00736371"/>
    <w:rsid w:val="007367D0"/>
    <w:rsid w:val="00736AA2"/>
    <w:rsid w:val="00736DC0"/>
    <w:rsid w:val="00736E24"/>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CF8"/>
    <w:rsid w:val="00744CFC"/>
    <w:rsid w:val="00744D7F"/>
    <w:rsid w:val="00744E22"/>
    <w:rsid w:val="00744E79"/>
    <w:rsid w:val="00744ED1"/>
    <w:rsid w:val="00745349"/>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0CD8"/>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BE"/>
    <w:rsid w:val="007645E8"/>
    <w:rsid w:val="007646DD"/>
    <w:rsid w:val="007647F3"/>
    <w:rsid w:val="007649CF"/>
    <w:rsid w:val="00764D86"/>
    <w:rsid w:val="00764E93"/>
    <w:rsid w:val="0076507E"/>
    <w:rsid w:val="00765404"/>
    <w:rsid w:val="00765785"/>
    <w:rsid w:val="007658E4"/>
    <w:rsid w:val="00765F2E"/>
    <w:rsid w:val="00766083"/>
    <w:rsid w:val="00766153"/>
    <w:rsid w:val="007664B8"/>
    <w:rsid w:val="007664D9"/>
    <w:rsid w:val="0076677D"/>
    <w:rsid w:val="007669F7"/>
    <w:rsid w:val="00766A59"/>
    <w:rsid w:val="00766C08"/>
    <w:rsid w:val="00766C33"/>
    <w:rsid w:val="00766C4A"/>
    <w:rsid w:val="00766D1F"/>
    <w:rsid w:val="00766E82"/>
    <w:rsid w:val="00766EE7"/>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8B0"/>
    <w:rsid w:val="00773B6B"/>
    <w:rsid w:val="00773B7C"/>
    <w:rsid w:val="00773CE1"/>
    <w:rsid w:val="00773D1E"/>
    <w:rsid w:val="00773E0C"/>
    <w:rsid w:val="0077422B"/>
    <w:rsid w:val="0077438A"/>
    <w:rsid w:val="00774447"/>
    <w:rsid w:val="007744D3"/>
    <w:rsid w:val="00774BFF"/>
    <w:rsid w:val="00774C9C"/>
    <w:rsid w:val="00774EA2"/>
    <w:rsid w:val="00774F12"/>
    <w:rsid w:val="007751BA"/>
    <w:rsid w:val="007751F0"/>
    <w:rsid w:val="00775284"/>
    <w:rsid w:val="00775391"/>
    <w:rsid w:val="00775465"/>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3FF"/>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1FC0"/>
    <w:rsid w:val="0078222C"/>
    <w:rsid w:val="007822A8"/>
    <w:rsid w:val="007823C3"/>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29C"/>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38C"/>
    <w:rsid w:val="00787705"/>
    <w:rsid w:val="00787977"/>
    <w:rsid w:val="007879D0"/>
    <w:rsid w:val="00787AC5"/>
    <w:rsid w:val="00787DFA"/>
    <w:rsid w:val="00787FA4"/>
    <w:rsid w:val="00790399"/>
    <w:rsid w:val="007903A0"/>
    <w:rsid w:val="007905CB"/>
    <w:rsid w:val="0079098F"/>
    <w:rsid w:val="00790B27"/>
    <w:rsid w:val="00790B39"/>
    <w:rsid w:val="00790BB8"/>
    <w:rsid w:val="00790BEC"/>
    <w:rsid w:val="00790E64"/>
    <w:rsid w:val="00791070"/>
    <w:rsid w:val="007910DC"/>
    <w:rsid w:val="00791304"/>
    <w:rsid w:val="007914D0"/>
    <w:rsid w:val="00791BCC"/>
    <w:rsid w:val="007920D1"/>
    <w:rsid w:val="00792673"/>
    <w:rsid w:val="0079296A"/>
    <w:rsid w:val="00792A31"/>
    <w:rsid w:val="00792BDF"/>
    <w:rsid w:val="00792E9E"/>
    <w:rsid w:val="00792EFF"/>
    <w:rsid w:val="00793788"/>
    <w:rsid w:val="0079426F"/>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0FC"/>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50"/>
    <w:rsid w:val="007A2E66"/>
    <w:rsid w:val="007A3097"/>
    <w:rsid w:val="007A31E7"/>
    <w:rsid w:val="007A373B"/>
    <w:rsid w:val="007A383C"/>
    <w:rsid w:val="007A3E0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DA9"/>
    <w:rsid w:val="007A7E52"/>
    <w:rsid w:val="007B0130"/>
    <w:rsid w:val="007B0133"/>
    <w:rsid w:val="007B06F0"/>
    <w:rsid w:val="007B0737"/>
    <w:rsid w:val="007B078B"/>
    <w:rsid w:val="007B0909"/>
    <w:rsid w:val="007B0ABC"/>
    <w:rsid w:val="007B0AC4"/>
    <w:rsid w:val="007B0F53"/>
    <w:rsid w:val="007B0F83"/>
    <w:rsid w:val="007B1054"/>
    <w:rsid w:val="007B17CD"/>
    <w:rsid w:val="007B1904"/>
    <w:rsid w:val="007B1AB1"/>
    <w:rsid w:val="007B1BCC"/>
    <w:rsid w:val="007B1F50"/>
    <w:rsid w:val="007B1F60"/>
    <w:rsid w:val="007B20F8"/>
    <w:rsid w:val="007B215D"/>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26"/>
    <w:rsid w:val="007B5D50"/>
    <w:rsid w:val="007B602E"/>
    <w:rsid w:val="007B6070"/>
    <w:rsid w:val="007B6091"/>
    <w:rsid w:val="007B6366"/>
    <w:rsid w:val="007B65A0"/>
    <w:rsid w:val="007B66AF"/>
    <w:rsid w:val="007B6B91"/>
    <w:rsid w:val="007B6EFB"/>
    <w:rsid w:val="007B6FFB"/>
    <w:rsid w:val="007B715E"/>
    <w:rsid w:val="007B7182"/>
    <w:rsid w:val="007B7349"/>
    <w:rsid w:val="007B753B"/>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4E9"/>
    <w:rsid w:val="007C1678"/>
    <w:rsid w:val="007C167A"/>
    <w:rsid w:val="007C19CC"/>
    <w:rsid w:val="007C1A67"/>
    <w:rsid w:val="007C1AC8"/>
    <w:rsid w:val="007C1C23"/>
    <w:rsid w:val="007C1DD1"/>
    <w:rsid w:val="007C2062"/>
    <w:rsid w:val="007C213D"/>
    <w:rsid w:val="007C215B"/>
    <w:rsid w:val="007C22D8"/>
    <w:rsid w:val="007C2374"/>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8A4"/>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9E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54F"/>
    <w:rsid w:val="007D7599"/>
    <w:rsid w:val="007D77BD"/>
    <w:rsid w:val="007D793B"/>
    <w:rsid w:val="007D7BA0"/>
    <w:rsid w:val="007D7C53"/>
    <w:rsid w:val="007D7D55"/>
    <w:rsid w:val="007E05B3"/>
    <w:rsid w:val="007E0C31"/>
    <w:rsid w:val="007E0EA3"/>
    <w:rsid w:val="007E0FCD"/>
    <w:rsid w:val="007E1022"/>
    <w:rsid w:val="007E113D"/>
    <w:rsid w:val="007E114E"/>
    <w:rsid w:val="007E128B"/>
    <w:rsid w:val="007E1431"/>
    <w:rsid w:val="007E151B"/>
    <w:rsid w:val="007E1723"/>
    <w:rsid w:val="007E1A1F"/>
    <w:rsid w:val="007E1CC3"/>
    <w:rsid w:val="007E1E3B"/>
    <w:rsid w:val="007E2338"/>
    <w:rsid w:val="007E24FF"/>
    <w:rsid w:val="007E282F"/>
    <w:rsid w:val="007E288C"/>
    <w:rsid w:val="007E2CCE"/>
    <w:rsid w:val="007E2DE2"/>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5AC"/>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083"/>
    <w:rsid w:val="007F1282"/>
    <w:rsid w:val="007F1417"/>
    <w:rsid w:val="007F158C"/>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BB6"/>
    <w:rsid w:val="007F3DA3"/>
    <w:rsid w:val="007F3DA8"/>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202C"/>
    <w:rsid w:val="008022C0"/>
    <w:rsid w:val="008023EA"/>
    <w:rsid w:val="00802460"/>
    <w:rsid w:val="00802692"/>
    <w:rsid w:val="00802859"/>
    <w:rsid w:val="00802911"/>
    <w:rsid w:val="00802965"/>
    <w:rsid w:val="008030C1"/>
    <w:rsid w:val="00803158"/>
    <w:rsid w:val="00803160"/>
    <w:rsid w:val="008034D1"/>
    <w:rsid w:val="00803636"/>
    <w:rsid w:val="0080378E"/>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238"/>
    <w:rsid w:val="00807338"/>
    <w:rsid w:val="008076C9"/>
    <w:rsid w:val="0080796C"/>
    <w:rsid w:val="00807C04"/>
    <w:rsid w:val="00807CB2"/>
    <w:rsid w:val="00807D56"/>
    <w:rsid w:val="00810136"/>
    <w:rsid w:val="008101DE"/>
    <w:rsid w:val="00810620"/>
    <w:rsid w:val="00810D11"/>
    <w:rsid w:val="00810D3D"/>
    <w:rsid w:val="00810E73"/>
    <w:rsid w:val="00810EA2"/>
    <w:rsid w:val="00810F53"/>
    <w:rsid w:val="00811013"/>
    <w:rsid w:val="008118E1"/>
    <w:rsid w:val="008119FF"/>
    <w:rsid w:val="00811DC7"/>
    <w:rsid w:val="008120A8"/>
    <w:rsid w:val="008122B1"/>
    <w:rsid w:val="00812536"/>
    <w:rsid w:val="008125C5"/>
    <w:rsid w:val="00812886"/>
    <w:rsid w:val="0081299A"/>
    <w:rsid w:val="008129BD"/>
    <w:rsid w:val="00812A13"/>
    <w:rsid w:val="00812AB2"/>
    <w:rsid w:val="00812BA8"/>
    <w:rsid w:val="00812E1C"/>
    <w:rsid w:val="00812E87"/>
    <w:rsid w:val="00812EA8"/>
    <w:rsid w:val="008131AD"/>
    <w:rsid w:val="00813201"/>
    <w:rsid w:val="00813471"/>
    <w:rsid w:val="008135F9"/>
    <w:rsid w:val="0081384F"/>
    <w:rsid w:val="00813925"/>
    <w:rsid w:val="00813D4E"/>
    <w:rsid w:val="00814605"/>
    <w:rsid w:val="00814700"/>
    <w:rsid w:val="00814771"/>
    <w:rsid w:val="00814850"/>
    <w:rsid w:val="00814AFD"/>
    <w:rsid w:val="00814BEC"/>
    <w:rsid w:val="00814CF1"/>
    <w:rsid w:val="008150C6"/>
    <w:rsid w:val="008152A9"/>
    <w:rsid w:val="008152D0"/>
    <w:rsid w:val="008152D4"/>
    <w:rsid w:val="008155B2"/>
    <w:rsid w:val="00815613"/>
    <w:rsid w:val="008156D0"/>
    <w:rsid w:val="00815767"/>
    <w:rsid w:val="0081593B"/>
    <w:rsid w:val="00815D4B"/>
    <w:rsid w:val="00815E2C"/>
    <w:rsid w:val="0081604A"/>
    <w:rsid w:val="008161A8"/>
    <w:rsid w:val="00816274"/>
    <w:rsid w:val="008162A7"/>
    <w:rsid w:val="0081642D"/>
    <w:rsid w:val="00816558"/>
    <w:rsid w:val="0081668C"/>
    <w:rsid w:val="00816832"/>
    <w:rsid w:val="00816A9C"/>
    <w:rsid w:val="00816B5F"/>
    <w:rsid w:val="00816B91"/>
    <w:rsid w:val="00816E6C"/>
    <w:rsid w:val="00817041"/>
    <w:rsid w:val="00817099"/>
    <w:rsid w:val="00817744"/>
    <w:rsid w:val="008177C9"/>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57A"/>
    <w:rsid w:val="00821686"/>
    <w:rsid w:val="00821709"/>
    <w:rsid w:val="0082171C"/>
    <w:rsid w:val="0082193C"/>
    <w:rsid w:val="008219F1"/>
    <w:rsid w:val="00821A47"/>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9BA"/>
    <w:rsid w:val="00824C38"/>
    <w:rsid w:val="00824FA1"/>
    <w:rsid w:val="0082597F"/>
    <w:rsid w:val="00825CB1"/>
    <w:rsid w:val="00825F3E"/>
    <w:rsid w:val="008260FD"/>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4BA"/>
    <w:rsid w:val="0083059A"/>
    <w:rsid w:val="008308AA"/>
    <w:rsid w:val="00830B4D"/>
    <w:rsid w:val="00830DF1"/>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2D"/>
    <w:rsid w:val="0083388D"/>
    <w:rsid w:val="008339B8"/>
    <w:rsid w:val="00833B91"/>
    <w:rsid w:val="00833EEA"/>
    <w:rsid w:val="00834037"/>
    <w:rsid w:val="00834309"/>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3BA"/>
    <w:rsid w:val="00837562"/>
    <w:rsid w:val="00837C2A"/>
    <w:rsid w:val="00837FEB"/>
    <w:rsid w:val="00840202"/>
    <w:rsid w:val="00840281"/>
    <w:rsid w:val="00840626"/>
    <w:rsid w:val="00840727"/>
    <w:rsid w:val="0084088E"/>
    <w:rsid w:val="00840ACE"/>
    <w:rsid w:val="00840ACF"/>
    <w:rsid w:val="00840B20"/>
    <w:rsid w:val="00840B4B"/>
    <w:rsid w:val="00840C40"/>
    <w:rsid w:val="00840F25"/>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36C"/>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2"/>
    <w:rsid w:val="0084711E"/>
    <w:rsid w:val="008472F5"/>
    <w:rsid w:val="00847375"/>
    <w:rsid w:val="00847AC1"/>
    <w:rsid w:val="00847AD5"/>
    <w:rsid w:val="00847C38"/>
    <w:rsid w:val="00847D93"/>
    <w:rsid w:val="00847DB9"/>
    <w:rsid w:val="00847DBD"/>
    <w:rsid w:val="00847EEA"/>
    <w:rsid w:val="00847F3C"/>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4CC"/>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AE"/>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80B"/>
    <w:rsid w:val="00856829"/>
    <w:rsid w:val="00856EA9"/>
    <w:rsid w:val="00856FCC"/>
    <w:rsid w:val="00857053"/>
    <w:rsid w:val="008571DC"/>
    <w:rsid w:val="0085721F"/>
    <w:rsid w:val="0085725D"/>
    <w:rsid w:val="008576BE"/>
    <w:rsid w:val="008576D2"/>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11"/>
    <w:rsid w:val="0086363E"/>
    <w:rsid w:val="0086364E"/>
    <w:rsid w:val="00863777"/>
    <w:rsid w:val="00863832"/>
    <w:rsid w:val="00863A20"/>
    <w:rsid w:val="00863B69"/>
    <w:rsid w:val="00863DEF"/>
    <w:rsid w:val="00863F32"/>
    <w:rsid w:val="008644A3"/>
    <w:rsid w:val="008646EC"/>
    <w:rsid w:val="00864765"/>
    <w:rsid w:val="00864771"/>
    <w:rsid w:val="00864B1A"/>
    <w:rsid w:val="00864B58"/>
    <w:rsid w:val="00864BF1"/>
    <w:rsid w:val="00865023"/>
    <w:rsid w:val="00865556"/>
    <w:rsid w:val="0086556A"/>
    <w:rsid w:val="00865812"/>
    <w:rsid w:val="00865AD0"/>
    <w:rsid w:val="00865B29"/>
    <w:rsid w:val="00865CC9"/>
    <w:rsid w:val="00865F9A"/>
    <w:rsid w:val="0086604A"/>
    <w:rsid w:val="0086633E"/>
    <w:rsid w:val="00866747"/>
    <w:rsid w:val="0086683E"/>
    <w:rsid w:val="008668B5"/>
    <w:rsid w:val="008668EC"/>
    <w:rsid w:val="00866AF5"/>
    <w:rsid w:val="00866E1F"/>
    <w:rsid w:val="00866F6E"/>
    <w:rsid w:val="00866F7B"/>
    <w:rsid w:val="0086770E"/>
    <w:rsid w:val="00867843"/>
    <w:rsid w:val="008678DB"/>
    <w:rsid w:val="00867909"/>
    <w:rsid w:val="00867B65"/>
    <w:rsid w:val="00867CBB"/>
    <w:rsid w:val="0087018C"/>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2E75"/>
    <w:rsid w:val="00873030"/>
    <w:rsid w:val="00873089"/>
    <w:rsid w:val="0087335B"/>
    <w:rsid w:val="008734FB"/>
    <w:rsid w:val="00873503"/>
    <w:rsid w:val="00873624"/>
    <w:rsid w:val="008736A8"/>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6A7D"/>
    <w:rsid w:val="00876C27"/>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8AA"/>
    <w:rsid w:val="00880BA1"/>
    <w:rsid w:val="00880E88"/>
    <w:rsid w:val="00880EE3"/>
    <w:rsid w:val="008810FD"/>
    <w:rsid w:val="008811F4"/>
    <w:rsid w:val="00881247"/>
    <w:rsid w:val="00881584"/>
    <w:rsid w:val="008816D1"/>
    <w:rsid w:val="00881705"/>
    <w:rsid w:val="00881887"/>
    <w:rsid w:val="00881911"/>
    <w:rsid w:val="00881ECE"/>
    <w:rsid w:val="008820A5"/>
    <w:rsid w:val="008821E1"/>
    <w:rsid w:val="00882293"/>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85"/>
    <w:rsid w:val="00887FB0"/>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3F"/>
    <w:rsid w:val="00897A24"/>
    <w:rsid w:val="00897C3F"/>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611"/>
    <w:rsid w:val="008A3CAC"/>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69F"/>
    <w:rsid w:val="008B3B37"/>
    <w:rsid w:val="008B44D8"/>
    <w:rsid w:val="008B45BD"/>
    <w:rsid w:val="008B4938"/>
    <w:rsid w:val="008B510D"/>
    <w:rsid w:val="008B5169"/>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2DEB"/>
    <w:rsid w:val="008C31BF"/>
    <w:rsid w:val="008C3225"/>
    <w:rsid w:val="008C34EE"/>
    <w:rsid w:val="008C3557"/>
    <w:rsid w:val="008C3A4A"/>
    <w:rsid w:val="008C3AB3"/>
    <w:rsid w:val="008C43A4"/>
    <w:rsid w:val="008C446D"/>
    <w:rsid w:val="008C473D"/>
    <w:rsid w:val="008C4AFB"/>
    <w:rsid w:val="008C4BB6"/>
    <w:rsid w:val="008C4E1B"/>
    <w:rsid w:val="008C5106"/>
    <w:rsid w:val="008C5184"/>
    <w:rsid w:val="008C5289"/>
    <w:rsid w:val="008C5383"/>
    <w:rsid w:val="008C59BE"/>
    <w:rsid w:val="008C5A64"/>
    <w:rsid w:val="008C5D1C"/>
    <w:rsid w:val="008C5E7D"/>
    <w:rsid w:val="008C5EF8"/>
    <w:rsid w:val="008C5F2F"/>
    <w:rsid w:val="008C60AD"/>
    <w:rsid w:val="008C60BA"/>
    <w:rsid w:val="008C61E2"/>
    <w:rsid w:val="008C6365"/>
    <w:rsid w:val="008C6491"/>
    <w:rsid w:val="008C6493"/>
    <w:rsid w:val="008C6958"/>
    <w:rsid w:val="008C6ACB"/>
    <w:rsid w:val="008C6BB9"/>
    <w:rsid w:val="008C6BEE"/>
    <w:rsid w:val="008C709D"/>
    <w:rsid w:val="008C7847"/>
    <w:rsid w:val="008C7A87"/>
    <w:rsid w:val="008C7D0F"/>
    <w:rsid w:val="008C7D40"/>
    <w:rsid w:val="008C7E27"/>
    <w:rsid w:val="008C7E74"/>
    <w:rsid w:val="008C7F03"/>
    <w:rsid w:val="008D0248"/>
    <w:rsid w:val="008D030F"/>
    <w:rsid w:val="008D0743"/>
    <w:rsid w:val="008D0806"/>
    <w:rsid w:val="008D0BC4"/>
    <w:rsid w:val="008D0BD9"/>
    <w:rsid w:val="008D0C92"/>
    <w:rsid w:val="008D0D25"/>
    <w:rsid w:val="008D117B"/>
    <w:rsid w:val="008D1790"/>
    <w:rsid w:val="008D1A0C"/>
    <w:rsid w:val="008D1C43"/>
    <w:rsid w:val="008D1D06"/>
    <w:rsid w:val="008D1D08"/>
    <w:rsid w:val="008D2002"/>
    <w:rsid w:val="008D25A3"/>
    <w:rsid w:val="008D25F9"/>
    <w:rsid w:val="008D2629"/>
    <w:rsid w:val="008D265D"/>
    <w:rsid w:val="008D266A"/>
    <w:rsid w:val="008D2B2C"/>
    <w:rsid w:val="008D2E3E"/>
    <w:rsid w:val="008D307C"/>
    <w:rsid w:val="008D322D"/>
    <w:rsid w:val="008D3297"/>
    <w:rsid w:val="008D33A0"/>
    <w:rsid w:val="008D346E"/>
    <w:rsid w:val="008D3687"/>
    <w:rsid w:val="008D3888"/>
    <w:rsid w:val="008D3956"/>
    <w:rsid w:val="008D3A62"/>
    <w:rsid w:val="008D3AF1"/>
    <w:rsid w:val="008D4053"/>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BA6"/>
    <w:rsid w:val="008D7BCA"/>
    <w:rsid w:val="008D7C79"/>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89F"/>
    <w:rsid w:val="008E294B"/>
    <w:rsid w:val="008E29AE"/>
    <w:rsid w:val="008E2B6D"/>
    <w:rsid w:val="008E2B7A"/>
    <w:rsid w:val="008E2E78"/>
    <w:rsid w:val="008E2F95"/>
    <w:rsid w:val="008E31AC"/>
    <w:rsid w:val="008E3252"/>
    <w:rsid w:val="008E3532"/>
    <w:rsid w:val="008E3650"/>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89F"/>
    <w:rsid w:val="008E68CE"/>
    <w:rsid w:val="008E6B3E"/>
    <w:rsid w:val="008E6CB1"/>
    <w:rsid w:val="008E7431"/>
    <w:rsid w:val="008E756D"/>
    <w:rsid w:val="008E771D"/>
    <w:rsid w:val="008E787C"/>
    <w:rsid w:val="008E7885"/>
    <w:rsid w:val="008E7892"/>
    <w:rsid w:val="008E7AFD"/>
    <w:rsid w:val="008E7B8B"/>
    <w:rsid w:val="008E7DD2"/>
    <w:rsid w:val="008E7E99"/>
    <w:rsid w:val="008E7FBA"/>
    <w:rsid w:val="008F01F3"/>
    <w:rsid w:val="008F02FF"/>
    <w:rsid w:val="008F032F"/>
    <w:rsid w:val="008F03C9"/>
    <w:rsid w:val="008F0535"/>
    <w:rsid w:val="008F0974"/>
    <w:rsid w:val="008F0E7A"/>
    <w:rsid w:val="008F119A"/>
    <w:rsid w:val="008F1472"/>
    <w:rsid w:val="008F16B4"/>
    <w:rsid w:val="008F18CA"/>
    <w:rsid w:val="008F1901"/>
    <w:rsid w:val="008F19D6"/>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05C"/>
    <w:rsid w:val="0090028A"/>
    <w:rsid w:val="00900491"/>
    <w:rsid w:val="00900863"/>
    <w:rsid w:val="00900BB7"/>
    <w:rsid w:val="00900E64"/>
    <w:rsid w:val="00900EC6"/>
    <w:rsid w:val="00901111"/>
    <w:rsid w:val="0090133D"/>
    <w:rsid w:val="0090147A"/>
    <w:rsid w:val="009014D0"/>
    <w:rsid w:val="009015B9"/>
    <w:rsid w:val="009016CC"/>
    <w:rsid w:val="0090172F"/>
    <w:rsid w:val="00901987"/>
    <w:rsid w:val="00901ECC"/>
    <w:rsid w:val="00901F24"/>
    <w:rsid w:val="00902064"/>
    <w:rsid w:val="009020F2"/>
    <w:rsid w:val="009023EE"/>
    <w:rsid w:val="00902446"/>
    <w:rsid w:val="0090257E"/>
    <w:rsid w:val="009028FA"/>
    <w:rsid w:val="00902A1A"/>
    <w:rsid w:val="00902BCB"/>
    <w:rsid w:val="00902C58"/>
    <w:rsid w:val="00902F4D"/>
    <w:rsid w:val="0090307E"/>
    <w:rsid w:val="009030FE"/>
    <w:rsid w:val="0090332B"/>
    <w:rsid w:val="00903397"/>
    <w:rsid w:val="009033B2"/>
    <w:rsid w:val="00903651"/>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5F0"/>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07F0D"/>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511"/>
    <w:rsid w:val="00912732"/>
    <w:rsid w:val="009127E6"/>
    <w:rsid w:val="009128CE"/>
    <w:rsid w:val="009129C3"/>
    <w:rsid w:val="00912C16"/>
    <w:rsid w:val="00912D66"/>
    <w:rsid w:val="0091310A"/>
    <w:rsid w:val="00913150"/>
    <w:rsid w:val="009133B6"/>
    <w:rsid w:val="00913502"/>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A1D"/>
    <w:rsid w:val="00916054"/>
    <w:rsid w:val="009163B5"/>
    <w:rsid w:val="00916468"/>
    <w:rsid w:val="0091647A"/>
    <w:rsid w:val="009164F0"/>
    <w:rsid w:val="00916508"/>
    <w:rsid w:val="009167BC"/>
    <w:rsid w:val="009167C7"/>
    <w:rsid w:val="00916E62"/>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EA0"/>
    <w:rsid w:val="009211B9"/>
    <w:rsid w:val="009218B1"/>
    <w:rsid w:val="009219D7"/>
    <w:rsid w:val="00921AE5"/>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B76"/>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513"/>
    <w:rsid w:val="0092764C"/>
    <w:rsid w:val="009276CA"/>
    <w:rsid w:val="00927B93"/>
    <w:rsid w:val="00927C2C"/>
    <w:rsid w:val="00927DCC"/>
    <w:rsid w:val="00927E67"/>
    <w:rsid w:val="009301C5"/>
    <w:rsid w:val="00930256"/>
    <w:rsid w:val="00930506"/>
    <w:rsid w:val="009305C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6F8"/>
    <w:rsid w:val="009337EE"/>
    <w:rsid w:val="009339BB"/>
    <w:rsid w:val="00933B13"/>
    <w:rsid w:val="00933C7D"/>
    <w:rsid w:val="00933CE2"/>
    <w:rsid w:val="009343CE"/>
    <w:rsid w:val="0093445F"/>
    <w:rsid w:val="009347FC"/>
    <w:rsid w:val="009349D7"/>
    <w:rsid w:val="00934A6A"/>
    <w:rsid w:val="00934CEF"/>
    <w:rsid w:val="00934D70"/>
    <w:rsid w:val="00934DF7"/>
    <w:rsid w:val="00934E37"/>
    <w:rsid w:val="0093502D"/>
    <w:rsid w:val="00935060"/>
    <w:rsid w:val="0093524B"/>
    <w:rsid w:val="00935562"/>
    <w:rsid w:val="0093560C"/>
    <w:rsid w:val="00935D1D"/>
    <w:rsid w:val="009363ED"/>
    <w:rsid w:val="00936589"/>
    <w:rsid w:val="0093658D"/>
    <w:rsid w:val="00936803"/>
    <w:rsid w:val="00936BF5"/>
    <w:rsid w:val="00936C91"/>
    <w:rsid w:val="00936DCD"/>
    <w:rsid w:val="00936E8A"/>
    <w:rsid w:val="0093766A"/>
    <w:rsid w:val="00937B44"/>
    <w:rsid w:val="00940124"/>
    <w:rsid w:val="00940331"/>
    <w:rsid w:val="00940411"/>
    <w:rsid w:val="009405A0"/>
    <w:rsid w:val="009406AD"/>
    <w:rsid w:val="009407ED"/>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48B"/>
    <w:rsid w:val="00943520"/>
    <w:rsid w:val="0094389C"/>
    <w:rsid w:val="00943956"/>
    <w:rsid w:val="00943B39"/>
    <w:rsid w:val="00943B64"/>
    <w:rsid w:val="00943EB8"/>
    <w:rsid w:val="00943ECA"/>
    <w:rsid w:val="009444DE"/>
    <w:rsid w:val="009446C3"/>
    <w:rsid w:val="009449E0"/>
    <w:rsid w:val="00944A39"/>
    <w:rsid w:val="00944A99"/>
    <w:rsid w:val="00944B6A"/>
    <w:rsid w:val="00944C15"/>
    <w:rsid w:val="00944DB8"/>
    <w:rsid w:val="0094551B"/>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CE7"/>
    <w:rsid w:val="00946EED"/>
    <w:rsid w:val="0094720C"/>
    <w:rsid w:val="0094732A"/>
    <w:rsid w:val="009474BF"/>
    <w:rsid w:val="009476BA"/>
    <w:rsid w:val="009477D1"/>
    <w:rsid w:val="009477E0"/>
    <w:rsid w:val="00947D6E"/>
    <w:rsid w:val="00947F1C"/>
    <w:rsid w:val="00950117"/>
    <w:rsid w:val="0095034F"/>
    <w:rsid w:val="00950438"/>
    <w:rsid w:val="00950576"/>
    <w:rsid w:val="009506C8"/>
    <w:rsid w:val="009509B5"/>
    <w:rsid w:val="00950FD1"/>
    <w:rsid w:val="00950FEB"/>
    <w:rsid w:val="009510B2"/>
    <w:rsid w:val="0095114F"/>
    <w:rsid w:val="009512A4"/>
    <w:rsid w:val="00951474"/>
    <w:rsid w:val="00951653"/>
    <w:rsid w:val="0095191D"/>
    <w:rsid w:val="00951927"/>
    <w:rsid w:val="00951988"/>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3D8"/>
    <w:rsid w:val="009544A9"/>
    <w:rsid w:val="00954674"/>
    <w:rsid w:val="0095472B"/>
    <w:rsid w:val="00954B07"/>
    <w:rsid w:val="00954F0F"/>
    <w:rsid w:val="009551F7"/>
    <w:rsid w:val="0095573D"/>
    <w:rsid w:val="00955749"/>
    <w:rsid w:val="00955963"/>
    <w:rsid w:val="009561FF"/>
    <w:rsid w:val="0095635D"/>
    <w:rsid w:val="00956907"/>
    <w:rsid w:val="00956931"/>
    <w:rsid w:val="0095698A"/>
    <w:rsid w:val="00956A17"/>
    <w:rsid w:val="00956A7B"/>
    <w:rsid w:val="00956BAC"/>
    <w:rsid w:val="00956E4C"/>
    <w:rsid w:val="009571EC"/>
    <w:rsid w:val="009573E8"/>
    <w:rsid w:val="00957578"/>
    <w:rsid w:val="009579D4"/>
    <w:rsid w:val="00957BFB"/>
    <w:rsid w:val="00957EE0"/>
    <w:rsid w:val="00957EF8"/>
    <w:rsid w:val="009601EB"/>
    <w:rsid w:val="0096050C"/>
    <w:rsid w:val="0096082A"/>
    <w:rsid w:val="00960AFC"/>
    <w:rsid w:val="00960B82"/>
    <w:rsid w:val="00961175"/>
    <w:rsid w:val="009614EC"/>
    <w:rsid w:val="0096168C"/>
    <w:rsid w:val="009617AC"/>
    <w:rsid w:val="00961A4D"/>
    <w:rsid w:val="00961DF0"/>
    <w:rsid w:val="00962458"/>
    <w:rsid w:val="009627C5"/>
    <w:rsid w:val="00962A59"/>
    <w:rsid w:val="00962AFE"/>
    <w:rsid w:val="00962D69"/>
    <w:rsid w:val="00962DC2"/>
    <w:rsid w:val="00962EC4"/>
    <w:rsid w:val="009630D0"/>
    <w:rsid w:val="009630DF"/>
    <w:rsid w:val="009634FC"/>
    <w:rsid w:val="00963B42"/>
    <w:rsid w:val="00963E72"/>
    <w:rsid w:val="00963F12"/>
    <w:rsid w:val="00964046"/>
    <w:rsid w:val="009641F6"/>
    <w:rsid w:val="0096496E"/>
    <w:rsid w:val="00964BD5"/>
    <w:rsid w:val="00964C52"/>
    <w:rsid w:val="00964C79"/>
    <w:rsid w:val="00964DB4"/>
    <w:rsid w:val="0096518C"/>
    <w:rsid w:val="0096558A"/>
    <w:rsid w:val="009655F9"/>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4F4"/>
    <w:rsid w:val="00972587"/>
    <w:rsid w:val="009725FB"/>
    <w:rsid w:val="00972645"/>
    <w:rsid w:val="00972A8E"/>
    <w:rsid w:val="00972A91"/>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B1D"/>
    <w:rsid w:val="00973D99"/>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443"/>
    <w:rsid w:val="0097647A"/>
    <w:rsid w:val="009764DD"/>
    <w:rsid w:val="009765D9"/>
    <w:rsid w:val="00976749"/>
    <w:rsid w:val="00976BBA"/>
    <w:rsid w:val="00976C9A"/>
    <w:rsid w:val="00976DA8"/>
    <w:rsid w:val="009777FE"/>
    <w:rsid w:val="00977CAA"/>
    <w:rsid w:val="00977D2A"/>
    <w:rsid w:val="00977DF8"/>
    <w:rsid w:val="00977DFB"/>
    <w:rsid w:val="00977E64"/>
    <w:rsid w:val="00980099"/>
    <w:rsid w:val="009800F5"/>
    <w:rsid w:val="009801DB"/>
    <w:rsid w:val="009801E8"/>
    <w:rsid w:val="0098021E"/>
    <w:rsid w:val="0098033C"/>
    <w:rsid w:val="009805BC"/>
    <w:rsid w:val="0098069D"/>
    <w:rsid w:val="00980958"/>
    <w:rsid w:val="009809CA"/>
    <w:rsid w:val="00980A8D"/>
    <w:rsid w:val="00980B7C"/>
    <w:rsid w:val="00980E6B"/>
    <w:rsid w:val="00981049"/>
    <w:rsid w:val="00981188"/>
    <w:rsid w:val="009811FB"/>
    <w:rsid w:val="0098147C"/>
    <w:rsid w:val="009814C8"/>
    <w:rsid w:val="00981690"/>
    <w:rsid w:val="00981782"/>
    <w:rsid w:val="00981952"/>
    <w:rsid w:val="00981ACD"/>
    <w:rsid w:val="00981BD7"/>
    <w:rsid w:val="00981C7B"/>
    <w:rsid w:val="0098217E"/>
    <w:rsid w:val="0098222B"/>
    <w:rsid w:val="0098248A"/>
    <w:rsid w:val="009827D4"/>
    <w:rsid w:val="00982B5F"/>
    <w:rsid w:val="00982BE3"/>
    <w:rsid w:val="00982BED"/>
    <w:rsid w:val="00982F2E"/>
    <w:rsid w:val="009831D7"/>
    <w:rsid w:val="00983265"/>
    <w:rsid w:val="009833BC"/>
    <w:rsid w:val="009836D0"/>
    <w:rsid w:val="009837D1"/>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890"/>
    <w:rsid w:val="00985DA2"/>
    <w:rsid w:val="00985DB3"/>
    <w:rsid w:val="0098601D"/>
    <w:rsid w:val="009860C6"/>
    <w:rsid w:val="00986522"/>
    <w:rsid w:val="009867C6"/>
    <w:rsid w:val="009867F6"/>
    <w:rsid w:val="00986B0B"/>
    <w:rsid w:val="00986BB5"/>
    <w:rsid w:val="00986ECD"/>
    <w:rsid w:val="00986EF5"/>
    <w:rsid w:val="00986F17"/>
    <w:rsid w:val="00987609"/>
    <w:rsid w:val="0098767C"/>
    <w:rsid w:val="00987AEB"/>
    <w:rsid w:val="00987D03"/>
    <w:rsid w:val="00990256"/>
    <w:rsid w:val="00990830"/>
    <w:rsid w:val="00990C47"/>
    <w:rsid w:val="00990DB6"/>
    <w:rsid w:val="00991473"/>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8D5"/>
    <w:rsid w:val="00993BD3"/>
    <w:rsid w:val="00993CBB"/>
    <w:rsid w:val="00993FA2"/>
    <w:rsid w:val="0099401C"/>
    <w:rsid w:val="0099429E"/>
    <w:rsid w:val="00994337"/>
    <w:rsid w:val="009945C4"/>
    <w:rsid w:val="009946C0"/>
    <w:rsid w:val="00994914"/>
    <w:rsid w:val="009949C2"/>
    <w:rsid w:val="00994A3E"/>
    <w:rsid w:val="00994AD4"/>
    <w:rsid w:val="00994B0E"/>
    <w:rsid w:val="00994B62"/>
    <w:rsid w:val="00994E93"/>
    <w:rsid w:val="009950BF"/>
    <w:rsid w:val="00995116"/>
    <w:rsid w:val="00995374"/>
    <w:rsid w:val="009957AB"/>
    <w:rsid w:val="009957D8"/>
    <w:rsid w:val="00995DA3"/>
    <w:rsid w:val="00995EA2"/>
    <w:rsid w:val="00995F10"/>
    <w:rsid w:val="00995FE2"/>
    <w:rsid w:val="0099601B"/>
    <w:rsid w:val="009962A5"/>
    <w:rsid w:val="00996370"/>
    <w:rsid w:val="0099660D"/>
    <w:rsid w:val="00996892"/>
    <w:rsid w:val="009971F0"/>
    <w:rsid w:val="0099721B"/>
    <w:rsid w:val="00997848"/>
    <w:rsid w:val="0099785F"/>
    <w:rsid w:val="00997AFD"/>
    <w:rsid w:val="00997B73"/>
    <w:rsid w:val="009A0079"/>
    <w:rsid w:val="009A029D"/>
    <w:rsid w:val="009A02F2"/>
    <w:rsid w:val="009A05A2"/>
    <w:rsid w:val="009A0638"/>
    <w:rsid w:val="009A0781"/>
    <w:rsid w:val="009A0973"/>
    <w:rsid w:val="009A0EE6"/>
    <w:rsid w:val="009A0F72"/>
    <w:rsid w:val="009A0FD7"/>
    <w:rsid w:val="009A1770"/>
    <w:rsid w:val="009A18A4"/>
    <w:rsid w:val="009A1AA9"/>
    <w:rsid w:val="009A1C5B"/>
    <w:rsid w:val="009A1F14"/>
    <w:rsid w:val="009A1F48"/>
    <w:rsid w:val="009A22EF"/>
    <w:rsid w:val="009A23AD"/>
    <w:rsid w:val="009A2462"/>
    <w:rsid w:val="009A268B"/>
    <w:rsid w:val="009A2769"/>
    <w:rsid w:val="009A294A"/>
    <w:rsid w:val="009A2981"/>
    <w:rsid w:val="009A2A7E"/>
    <w:rsid w:val="009A2B4D"/>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B15"/>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1F01"/>
    <w:rsid w:val="009B20DA"/>
    <w:rsid w:val="009B23CD"/>
    <w:rsid w:val="009B259F"/>
    <w:rsid w:val="009B278B"/>
    <w:rsid w:val="009B28C0"/>
    <w:rsid w:val="009B2941"/>
    <w:rsid w:val="009B2AFC"/>
    <w:rsid w:val="009B2B40"/>
    <w:rsid w:val="009B2DAD"/>
    <w:rsid w:val="009B2F18"/>
    <w:rsid w:val="009B2F9A"/>
    <w:rsid w:val="009B30B1"/>
    <w:rsid w:val="009B31CB"/>
    <w:rsid w:val="009B321F"/>
    <w:rsid w:val="009B32A0"/>
    <w:rsid w:val="009B35CD"/>
    <w:rsid w:val="009B360D"/>
    <w:rsid w:val="009B3810"/>
    <w:rsid w:val="009B387F"/>
    <w:rsid w:val="009B3B83"/>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930"/>
    <w:rsid w:val="009B7E4A"/>
    <w:rsid w:val="009B7FBD"/>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B6F"/>
    <w:rsid w:val="009C1C34"/>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9D"/>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C6D"/>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CC5"/>
    <w:rsid w:val="009D5CF3"/>
    <w:rsid w:val="009D5F7A"/>
    <w:rsid w:val="009D5FF6"/>
    <w:rsid w:val="009D6476"/>
    <w:rsid w:val="009D6552"/>
    <w:rsid w:val="009D65C2"/>
    <w:rsid w:val="009D6882"/>
    <w:rsid w:val="009D6918"/>
    <w:rsid w:val="009D6C24"/>
    <w:rsid w:val="009D6D49"/>
    <w:rsid w:val="009D6F85"/>
    <w:rsid w:val="009D721E"/>
    <w:rsid w:val="009D7709"/>
    <w:rsid w:val="009D7779"/>
    <w:rsid w:val="009D79E0"/>
    <w:rsid w:val="009D7A68"/>
    <w:rsid w:val="009D7DCF"/>
    <w:rsid w:val="009D7DFB"/>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757"/>
    <w:rsid w:val="009E28F3"/>
    <w:rsid w:val="009E292C"/>
    <w:rsid w:val="009E3126"/>
    <w:rsid w:val="009E3196"/>
    <w:rsid w:val="009E3444"/>
    <w:rsid w:val="009E34EC"/>
    <w:rsid w:val="009E3964"/>
    <w:rsid w:val="009E3AF8"/>
    <w:rsid w:val="009E3B3B"/>
    <w:rsid w:val="009E3C1F"/>
    <w:rsid w:val="009E3C4C"/>
    <w:rsid w:val="009E3D56"/>
    <w:rsid w:val="009E3E64"/>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4BA"/>
    <w:rsid w:val="009E59CE"/>
    <w:rsid w:val="009E5CF1"/>
    <w:rsid w:val="009E63F8"/>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1FE3"/>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B75"/>
    <w:rsid w:val="00A04DBF"/>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416"/>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241"/>
    <w:rsid w:val="00A11383"/>
    <w:rsid w:val="00A11399"/>
    <w:rsid w:val="00A11439"/>
    <w:rsid w:val="00A115D6"/>
    <w:rsid w:val="00A116C0"/>
    <w:rsid w:val="00A118D4"/>
    <w:rsid w:val="00A11AC9"/>
    <w:rsid w:val="00A11D43"/>
    <w:rsid w:val="00A11DF2"/>
    <w:rsid w:val="00A120C3"/>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6F60"/>
    <w:rsid w:val="00A1706E"/>
    <w:rsid w:val="00A1742C"/>
    <w:rsid w:val="00A17578"/>
    <w:rsid w:val="00A17620"/>
    <w:rsid w:val="00A177F5"/>
    <w:rsid w:val="00A177FA"/>
    <w:rsid w:val="00A17A66"/>
    <w:rsid w:val="00A17BD2"/>
    <w:rsid w:val="00A17E43"/>
    <w:rsid w:val="00A17F3F"/>
    <w:rsid w:val="00A2002A"/>
    <w:rsid w:val="00A2008E"/>
    <w:rsid w:val="00A20130"/>
    <w:rsid w:val="00A20176"/>
    <w:rsid w:val="00A20341"/>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0EE"/>
    <w:rsid w:val="00A2353C"/>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5C9"/>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8B3"/>
    <w:rsid w:val="00A319AB"/>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6367"/>
    <w:rsid w:val="00A366D7"/>
    <w:rsid w:val="00A3675B"/>
    <w:rsid w:val="00A369F0"/>
    <w:rsid w:val="00A36BD4"/>
    <w:rsid w:val="00A36C36"/>
    <w:rsid w:val="00A36CE7"/>
    <w:rsid w:val="00A370D5"/>
    <w:rsid w:val="00A3787D"/>
    <w:rsid w:val="00A378F2"/>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E12"/>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4F2D"/>
    <w:rsid w:val="00A454C9"/>
    <w:rsid w:val="00A4559C"/>
    <w:rsid w:val="00A45614"/>
    <w:rsid w:val="00A4588A"/>
    <w:rsid w:val="00A45A1A"/>
    <w:rsid w:val="00A45AAF"/>
    <w:rsid w:val="00A45B54"/>
    <w:rsid w:val="00A45B57"/>
    <w:rsid w:val="00A45C8F"/>
    <w:rsid w:val="00A45E42"/>
    <w:rsid w:val="00A45EFE"/>
    <w:rsid w:val="00A4625D"/>
    <w:rsid w:val="00A4692F"/>
    <w:rsid w:val="00A46EA2"/>
    <w:rsid w:val="00A46F4D"/>
    <w:rsid w:val="00A47210"/>
    <w:rsid w:val="00A478E1"/>
    <w:rsid w:val="00A47954"/>
    <w:rsid w:val="00A47C36"/>
    <w:rsid w:val="00A50130"/>
    <w:rsid w:val="00A5025C"/>
    <w:rsid w:val="00A502FD"/>
    <w:rsid w:val="00A50459"/>
    <w:rsid w:val="00A50471"/>
    <w:rsid w:val="00A505ED"/>
    <w:rsid w:val="00A507F2"/>
    <w:rsid w:val="00A50830"/>
    <w:rsid w:val="00A5083D"/>
    <w:rsid w:val="00A50AB1"/>
    <w:rsid w:val="00A5102F"/>
    <w:rsid w:val="00A51389"/>
    <w:rsid w:val="00A515D7"/>
    <w:rsid w:val="00A51904"/>
    <w:rsid w:val="00A51910"/>
    <w:rsid w:val="00A51A90"/>
    <w:rsid w:val="00A51DCB"/>
    <w:rsid w:val="00A51EFD"/>
    <w:rsid w:val="00A5201C"/>
    <w:rsid w:val="00A5209B"/>
    <w:rsid w:val="00A5211B"/>
    <w:rsid w:val="00A521CE"/>
    <w:rsid w:val="00A521ED"/>
    <w:rsid w:val="00A5224F"/>
    <w:rsid w:val="00A525A6"/>
    <w:rsid w:val="00A5260F"/>
    <w:rsid w:val="00A527BE"/>
    <w:rsid w:val="00A52E9A"/>
    <w:rsid w:val="00A52F8D"/>
    <w:rsid w:val="00A5338F"/>
    <w:rsid w:val="00A5374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50B4"/>
    <w:rsid w:val="00A55174"/>
    <w:rsid w:val="00A551DB"/>
    <w:rsid w:val="00A55484"/>
    <w:rsid w:val="00A55596"/>
    <w:rsid w:val="00A55610"/>
    <w:rsid w:val="00A55A1B"/>
    <w:rsid w:val="00A55C34"/>
    <w:rsid w:val="00A55D07"/>
    <w:rsid w:val="00A55D4B"/>
    <w:rsid w:val="00A5601C"/>
    <w:rsid w:val="00A562CB"/>
    <w:rsid w:val="00A567B2"/>
    <w:rsid w:val="00A568EF"/>
    <w:rsid w:val="00A56ADA"/>
    <w:rsid w:val="00A56BB0"/>
    <w:rsid w:val="00A56E92"/>
    <w:rsid w:val="00A572C1"/>
    <w:rsid w:val="00A574EE"/>
    <w:rsid w:val="00A5756C"/>
    <w:rsid w:val="00A5758A"/>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30F"/>
    <w:rsid w:val="00A6146D"/>
    <w:rsid w:val="00A61796"/>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83A"/>
    <w:rsid w:val="00A648BC"/>
    <w:rsid w:val="00A649E1"/>
    <w:rsid w:val="00A64A2B"/>
    <w:rsid w:val="00A64DB3"/>
    <w:rsid w:val="00A64E82"/>
    <w:rsid w:val="00A64EBE"/>
    <w:rsid w:val="00A651F4"/>
    <w:rsid w:val="00A65C06"/>
    <w:rsid w:val="00A65C56"/>
    <w:rsid w:val="00A66348"/>
    <w:rsid w:val="00A66506"/>
    <w:rsid w:val="00A665AA"/>
    <w:rsid w:val="00A6682A"/>
    <w:rsid w:val="00A66F99"/>
    <w:rsid w:val="00A67421"/>
    <w:rsid w:val="00A67497"/>
    <w:rsid w:val="00A674CB"/>
    <w:rsid w:val="00A67626"/>
    <w:rsid w:val="00A679A4"/>
    <w:rsid w:val="00A67AF5"/>
    <w:rsid w:val="00A67D2A"/>
    <w:rsid w:val="00A67DD6"/>
    <w:rsid w:val="00A67E9C"/>
    <w:rsid w:val="00A67F8B"/>
    <w:rsid w:val="00A702B8"/>
    <w:rsid w:val="00A70549"/>
    <w:rsid w:val="00A70560"/>
    <w:rsid w:val="00A70679"/>
    <w:rsid w:val="00A70C5A"/>
    <w:rsid w:val="00A70DCD"/>
    <w:rsid w:val="00A710E7"/>
    <w:rsid w:val="00A71454"/>
    <w:rsid w:val="00A715C7"/>
    <w:rsid w:val="00A71814"/>
    <w:rsid w:val="00A7182E"/>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0B0"/>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19D"/>
    <w:rsid w:val="00A851DF"/>
    <w:rsid w:val="00A853A3"/>
    <w:rsid w:val="00A853B9"/>
    <w:rsid w:val="00A8596D"/>
    <w:rsid w:val="00A85E76"/>
    <w:rsid w:val="00A86608"/>
    <w:rsid w:val="00A86676"/>
    <w:rsid w:val="00A86993"/>
    <w:rsid w:val="00A86AEC"/>
    <w:rsid w:val="00A86D03"/>
    <w:rsid w:val="00A86E72"/>
    <w:rsid w:val="00A86FAC"/>
    <w:rsid w:val="00A871F5"/>
    <w:rsid w:val="00A87218"/>
    <w:rsid w:val="00A876E4"/>
    <w:rsid w:val="00A877C7"/>
    <w:rsid w:val="00A87A9C"/>
    <w:rsid w:val="00A87C0F"/>
    <w:rsid w:val="00A87DF3"/>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8DB"/>
    <w:rsid w:val="00A92A79"/>
    <w:rsid w:val="00A92B28"/>
    <w:rsid w:val="00A92B49"/>
    <w:rsid w:val="00A92DD0"/>
    <w:rsid w:val="00A92F3D"/>
    <w:rsid w:val="00A92FEA"/>
    <w:rsid w:val="00A935D8"/>
    <w:rsid w:val="00A93730"/>
    <w:rsid w:val="00A937F4"/>
    <w:rsid w:val="00A938EF"/>
    <w:rsid w:val="00A93A44"/>
    <w:rsid w:val="00A93F61"/>
    <w:rsid w:val="00A9408D"/>
    <w:rsid w:val="00A942EC"/>
    <w:rsid w:val="00A94504"/>
    <w:rsid w:val="00A94547"/>
    <w:rsid w:val="00A948AC"/>
    <w:rsid w:val="00A94B08"/>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4FF"/>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C5A"/>
    <w:rsid w:val="00AA0E35"/>
    <w:rsid w:val="00AA0F1D"/>
    <w:rsid w:val="00AA13AC"/>
    <w:rsid w:val="00AA13F7"/>
    <w:rsid w:val="00AA155E"/>
    <w:rsid w:val="00AA1802"/>
    <w:rsid w:val="00AA1962"/>
    <w:rsid w:val="00AA1AF3"/>
    <w:rsid w:val="00AA262A"/>
    <w:rsid w:val="00AA26CA"/>
    <w:rsid w:val="00AA26E6"/>
    <w:rsid w:val="00AA283B"/>
    <w:rsid w:val="00AA2907"/>
    <w:rsid w:val="00AA2B83"/>
    <w:rsid w:val="00AA2DC3"/>
    <w:rsid w:val="00AA2DE6"/>
    <w:rsid w:val="00AA2F5A"/>
    <w:rsid w:val="00AA313A"/>
    <w:rsid w:val="00AA31FE"/>
    <w:rsid w:val="00AA3317"/>
    <w:rsid w:val="00AA356B"/>
    <w:rsid w:val="00AA370F"/>
    <w:rsid w:val="00AA37D1"/>
    <w:rsid w:val="00AA38E2"/>
    <w:rsid w:val="00AA3A99"/>
    <w:rsid w:val="00AA3C0C"/>
    <w:rsid w:val="00AA3F3D"/>
    <w:rsid w:val="00AA437A"/>
    <w:rsid w:val="00AA4575"/>
    <w:rsid w:val="00AA476B"/>
    <w:rsid w:val="00AA48F6"/>
    <w:rsid w:val="00AA4B61"/>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5F8"/>
    <w:rsid w:val="00AB1B9C"/>
    <w:rsid w:val="00AB1C36"/>
    <w:rsid w:val="00AB1F47"/>
    <w:rsid w:val="00AB2120"/>
    <w:rsid w:val="00AB213C"/>
    <w:rsid w:val="00AB240A"/>
    <w:rsid w:val="00AB2435"/>
    <w:rsid w:val="00AB25AC"/>
    <w:rsid w:val="00AB25FC"/>
    <w:rsid w:val="00AB2656"/>
    <w:rsid w:val="00AB265D"/>
    <w:rsid w:val="00AB29FB"/>
    <w:rsid w:val="00AB2AF2"/>
    <w:rsid w:val="00AB2C1F"/>
    <w:rsid w:val="00AB2DE0"/>
    <w:rsid w:val="00AB2F9B"/>
    <w:rsid w:val="00AB30FC"/>
    <w:rsid w:val="00AB3238"/>
    <w:rsid w:val="00AB33A0"/>
    <w:rsid w:val="00AB34D1"/>
    <w:rsid w:val="00AB3500"/>
    <w:rsid w:val="00AB36D3"/>
    <w:rsid w:val="00AB36FB"/>
    <w:rsid w:val="00AB3851"/>
    <w:rsid w:val="00AB3966"/>
    <w:rsid w:val="00AB3E8F"/>
    <w:rsid w:val="00AB3F8C"/>
    <w:rsid w:val="00AB3F93"/>
    <w:rsid w:val="00AB42CA"/>
    <w:rsid w:val="00AB46C1"/>
    <w:rsid w:val="00AB4812"/>
    <w:rsid w:val="00AB4822"/>
    <w:rsid w:val="00AB4B9F"/>
    <w:rsid w:val="00AB4BBB"/>
    <w:rsid w:val="00AB4F0B"/>
    <w:rsid w:val="00AB505A"/>
    <w:rsid w:val="00AB5067"/>
    <w:rsid w:val="00AB5195"/>
    <w:rsid w:val="00AB51D7"/>
    <w:rsid w:val="00AB5273"/>
    <w:rsid w:val="00AB52CE"/>
    <w:rsid w:val="00AB57A4"/>
    <w:rsid w:val="00AB5874"/>
    <w:rsid w:val="00AB58D2"/>
    <w:rsid w:val="00AB5BA0"/>
    <w:rsid w:val="00AB5DE3"/>
    <w:rsid w:val="00AB6149"/>
    <w:rsid w:val="00AB62D3"/>
    <w:rsid w:val="00AB63E0"/>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D18"/>
    <w:rsid w:val="00AC0F2B"/>
    <w:rsid w:val="00AC134B"/>
    <w:rsid w:val="00AC14BD"/>
    <w:rsid w:val="00AC1581"/>
    <w:rsid w:val="00AC182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7EE"/>
    <w:rsid w:val="00AC47FB"/>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66"/>
    <w:rsid w:val="00AC628C"/>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29"/>
    <w:rsid w:val="00AD2D89"/>
    <w:rsid w:val="00AD2F63"/>
    <w:rsid w:val="00AD321F"/>
    <w:rsid w:val="00AD33F4"/>
    <w:rsid w:val="00AD3485"/>
    <w:rsid w:val="00AD353D"/>
    <w:rsid w:val="00AD392F"/>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EF"/>
    <w:rsid w:val="00AD6582"/>
    <w:rsid w:val="00AD6898"/>
    <w:rsid w:val="00AD6AE1"/>
    <w:rsid w:val="00AD6D96"/>
    <w:rsid w:val="00AD6DFB"/>
    <w:rsid w:val="00AD6FC3"/>
    <w:rsid w:val="00AD711F"/>
    <w:rsid w:val="00AD781B"/>
    <w:rsid w:val="00AD7987"/>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5A"/>
    <w:rsid w:val="00AE21E5"/>
    <w:rsid w:val="00AE23E4"/>
    <w:rsid w:val="00AE287D"/>
    <w:rsid w:val="00AE29EB"/>
    <w:rsid w:val="00AE2B9D"/>
    <w:rsid w:val="00AE2BAA"/>
    <w:rsid w:val="00AE304C"/>
    <w:rsid w:val="00AE37E0"/>
    <w:rsid w:val="00AE3F7E"/>
    <w:rsid w:val="00AE434A"/>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C0"/>
    <w:rsid w:val="00AE7AD5"/>
    <w:rsid w:val="00AE7DFA"/>
    <w:rsid w:val="00AF00B7"/>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40A"/>
    <w:rsid w:val="00AF45AE"/>
    <w:rsid w:val="00AF45C8"/>
    <w:rsid w:val="00AF465B"/>
    <w:rsid w:val="00AF4844"/>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618"/>
    <w:rsid w:val="00AF6996"/>
    <w:rsid w:val="00AF700B"/>
    <w:rsid w:val="00AF711D"/>
    <w:rsid w:val="00AF715B"/>
    <w:rsid w:val="00AF739B"/>
    <w:rsid w:val="00AF73E4"/>
    <w:rsid w:val="00AF7663"/>
    <w:rsid w:val="00AF7735"/>
    <w:rsid w:val="00AF790C"/>
    <w:rsid w:val="00AF7AD1"/>
    <w:rsid w:val="00AF7E29"/>
    <w:rsid w:val="00AF7F61"/>
    <w:rsid w:val="00B00170"/>
    <w:rsid w:val="00B0040D"/>
    <w:rsid w:val="00B00662"/>
    <w:rsid w:val="00B006C7"/>
    <w:rsid w:val="00B00759"/>
    <w:rsid w:val="00B00847"/>
    <w:rsid w:val="00B009F0"/>
    <w:rsid w:val="00B00A79"/>
    <w:rsid w:val="00B00AC9"/>
    <w:rsid w:val="00B010DE"/>
    <w:rsid w:val="00B011E5"/>
    <w:rsid w:val="00B01521"/>
    <w:rsid w:val="00B01628"/>
    <w:rsid w:val="00B01758"/>
    <w:rsid w:val="00B019B8"/>
    <w:rsid w:val="00B01EDA"/>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36B"/>
    <w:rsid w:val="00B0654B"/>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9D9"/>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AAA"/>
    <w:rsid w:val="00B22BE4"/>
    <w:rsid w:val="00B22E16"/>
    <w:rsid w:val="00B22F5A"/>
    <w:rsid w:val="00B23112"/>
    <w:rsid w:val="00B23567"/>
    <w:rsid w:val="00B2385D"/>
    <w:rsid w:val="00B239ED"/>
    <w:rsid w:val="00B23D78"/>
    <w:rsid w:val="00B240A4"/>
    <w:rsid w:val="00B24148"/>
    <w:rsid w:val="00B24159"/>
    <w:rsid w:val="00B24739"/>
    <w:rsid w:val="00B2490A"/>
    <w:rsid w:val="00B24B56"/>
    <w:rsid w:val="00B24C08"/>
    <w:rsid w:val="00B24C47"/>
    <w:rsid w:val="00B24DC5"/>
    <w:rsid w:val="00B2560E"/>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D7"/>
    <w:rsid w:val="00B272E9"/>
    <w:rsid w:val="00B2734B"/>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81"/>
    <w:rsid w:val="00B32878"/>
    <w:rsid w:val="00B329B2"/>
    <w:rsid w:val="00B32AC4"/>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778"/>
    <w:rsid w:val="00B347A2"/>
    <w:rsid w:val="00B34886"/>
    <w:rsid w:val="00B34969"/>
    <w:rsid w:val="00B34CC3"/>
    <w:rsid w:val="00B34E1C"/>
    <w:rsid w:val="00B34E36"/>
    <w:rsid w:val="00B34F06"/>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603"/>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66C8"/>
    <w:rsid w:val="00B46926"/>
    <w:rsid w:val="00B4693B"/>
    <w:rsid w:val="00B47115"/>
    <w:rsid w:val="00B47381"/>
    <w:rsid w:val="00B47384"/>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971"/>
    <w:rsid w:val="00B52EE2"/>
    <w:rsid w:val="00B52F5E"/>
    <w:rsid w:val="00B5304D"/>
    <w:rsid w:val="00B53141"/>
    <w:rsid w:val="00B53148"/>
    <w:rsid w:val="00B5318A"/>
    <w:rsid w:val="00B534DB"/>
    <w:rsid w:val="00B53712"/>
    <w:rsid w:val="00B537A8"/>
    <w:rsid w:val="00B539DF"/>
    <w:rsid w:val="00B53B26"/>
    <w:rsid w:val="00B53EEA"/>
    <w:rsid w:val="00B54329"/>
    <w:rsid w:val="00B546E5"/>
    <w:rsid w:val="00B5485E"/>
    <w:rsid w:val="00B54B2B"/>
    <w:rsid w:val="00B54F5F"/>
    <w:rsid w:val="00B55ABC"/>
    <w:rsid w:val="00B55E46"/>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4E5"/>
    <w:rsid w:val="00B60608"/>
    <w:rsid w:val="00B60734"/>
    <w:rsid w:val="00B60AA0"/>
    <w:rsid w:val="00B60DD2"/>
    <w:rsid w:val="00B61336"/>
    <w:rsid w:val="00B613CD"/>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598"/>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33E"/>
    <w:rsid w:val="00B75A1B"/>
    <w:rsid w:val="00B75C81"/>
    <w:rsid w:val="00B75D52"/>
    <w:rsid w:val="00B75FE2"/>
    <w:rsid w:val="00B76149"/>
    <w:rsid w:val="00B761B3"/>
    <w:rsid w:val="00B765C5"/>
    <w:rsid w:val="00B765ED"/>
    <w:rsid w:val="00B76879"/>
    <w:rsid w:val="00B769B2"/>
    <w:rsid w:val="00B76C33"/>
    <w:rsid w:val="00B77035"/>
    <w:rsid w:val="00B77212"/>
    <w:rsid w:val="00B77355"/>
    <w:rsid w:val="00B779C8"/>
    <w:rsid w:val="00B77A9D"/>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48D"/>
    <w:rsid w:val="00B8355A"/>
    <w:rsid w:val="00B83564"/>
    <w:rsid w:val="00B836C1"/>
    <w:rsid w:val="00B83805"/>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4D4"/>
    <w:rsid w:val="00B865C4"/>
    <w:rsid w:val="00B86C30"/>
    <w:rsid w:val="00B86CD0"/>
    <w:rsid w:val="00B86CF0"/>
    <w:rsid w:val="00B86D72"/>
    <w:rsid w:val="00B86F57"/>
    <w:rsid w:val="00B86FD4"/>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543"/>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53E"/>
    <w:rsid w:val="00B958D8"/>
    <w:rsid w:val="00B95B5B"/>
    <w:rsid w:val="00B95C8A"/>
    <w:rsid w:val="00B95E38"/>
    <w:rsid w:val="00B95FA8"/>
    <w:rsid w:val="00B960A7"/>
    <w:rsid w:val="00B961B8"/>
    <w:rsid w:val="00B96356"/>
    <w:rsid w:val="00B964A1"/>
    <w:rsid w:val="00B965DB"/>
    <w:rsid w:val="00B965FD"/>
    <w:rsid w:val="00B967D6"/>
    <w:rsid w:val="00B96BA4"/>
    <w:rsid w:val="00B96D6F"/>
    <w:rsid w:val="00B96DB0"/>
    <w:rsid w:val="00B9718E"/>
    <w:rsid w:val="00B971DA"/>
    <w:rsid w:val="00B97449"/>
    <w:rsid w:val="00B974D3"/>
    <w:rsid w:val="00B977B1"/>
    <w:rsid w:val="00B97B4C"/>
    <w:rsid w:val="00B97C81"/>
    <w:rsid w:val="00B97C9C"/>
    <w:rsid w:val="00B97D5B"/>
    <w:rsid w:val="00B97E58"/>
    <w:rsid w:val="00BA005D"/>
    <w:rsid w:val="00BA0161"/>
    <w:rsid w:val="00BA03A1"/>
    <w:rsid w:val="00BA0443"/>
    <w:rsid w:val="00BA0608"/>
    <w:rsid w:val="00BA073E"/>
    <w:rsid w:val="00BA0A5D"/>
    <w:rsid w:val="00BA0A75"/>
    <w:rsid w:val="00BA0C3F"/>
    <w:rsid w:val="00BA0D95"/>
    <w:rsid w:val="00BA0F3B"/>
    <w:rsid w:val="00BA0FFB"/>
    <w:rsid w:val="00BA1028"/>
    <w:rsid w:val="00BA113D"/>
    <w:rsid w:val="00BA1228"/>
    <w:rsid w:val="00BA1335"/>
    <w:rsid w:val="00BA1454"/>
    <w:rsid w:val="00BA1536"/>
    <w:rsid w:val="00BA178E"/>
    <w:rsid w:val="00BA18E8"/>
    <w:rsid w:val="00BA1969"/>
    <w:rsid w:val="00BA196C"/>
    <w:rsid w:val="00BA1E63"/>
    <w:rsid w:val="00BA1EE2"/>
    <w:rsid w:val="00BA22C6"/>
    <w:rsid w:val="00BA2783"/>
    <w:rsid w:val="00BA27B3"/>
    <w:rsid w:val="00BA27EA"/>
    <w:rsid w:val="00BA2A1E"/>
    <w:rsid w:val="00BA2A6D"/>
    <w:rsid w:val="00BA2B71"/>
    <w:rsid w:val="00BA2DF3"/>
    <w:rsid w:val="00BA2EE9"/>
    <w:rsid w:val="00BA2F6F"/>
    <w:rsid w:val="00BA31D4"/>
    <w:rsid w:val="00BA332B"/>
    <w:rsid w:val="00BA36B2"/>
    <w:rsid w:val="00BA38F5"/>
    <w:rsid w:val="00BA3C81"/>
    <w:rsid w:val="00BA4010"/>
    <w:rsid w:val="00BA4056"/>
    <w:rsid w:val="00BA406D"/>
    <w:rsid w:val="00BA4110"/>
    <w:rsid w:val="00BA415D"/>
    <w:rsid w:val="00BA4171"/>
    <w:rsid w:val="00BA46D9"/>
    <w:rsid w:val="00BA479D"/>
    <w:rsid w:val="00BA49E8"/>
    <w:rsid w:val="00BA4B0D"/>
    <w:rsid w:val="00BA4C48"/>
    <w:rsid w:val="00BA5017"/>
    <w:rsid w:val="00BA516F"/>
    <w:rsid w:val="00BA5221"/>
    <w:rsid w:val="00BA525E"/>
    <w:rsid w:val="00BA52C4"/>
    <w:rsid w:val="00BA5390"/>
    <w:rsid w:val="00BA5F19"/>
    <w:rsid w:val="00BA5F26"/>
    <w:rsid w:val="00BA63AC"/>
    <w:rsid w:val="00BA6442"/>
    <w:rsid w:val="00BA6AFA"/>
    <w:rsid w:val="00BA6BD0"/>
    <w:rsid w:val="00BA6F5B"/>
    <w:rsid w:val="00BA7429"/>
    <w:rsid w:val="00BA7458"/>
    <w:rsid w:val="00BA76C0"/>
    <w:rsid w:val="00BA76D2"/>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705"/>
    <w:rsid w:val="00BB3842"/>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568"/>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534"/>
    <w:rsid w:val="00BC178C"/>
    <w:rsid w:val="00BC1966"/>
    <w:rsid w:val="00BC1987"/>
    <w:rsid w:val="00BC1C2D"/>
    <w:rsid w:val="00BC1C70"/>
    <w:rsid w:val="00BC1D87"/>
    <w:rsid w:val="00BC229D"/>
    <w:rsid w:val="00BC2543"/>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9DC"/>
    <w:rsid w:val="00BC7B34"/>
    <w:rsid w:val="00BC7B94"/>
    <w:rsid w:val="00BC7BD0"/>
    <w:rsid w:val="00BD0013"/>
    <w:rsid w:val="00BD00CE"/>
    <w:rsid w:val="00BD032C"/>
    <w:rsid w:val="00BD08C1"/>
    <w:rsid w:val="00BD0B30"/>
    <w:rsid w:val="00BD0B51"/>
    <w:rsid w:val="00BD0BDC"/>
    <w:rsid w:val="00BD0D40"/>
    <w:rsid w:val="00BD129B"/>
    <w:rsid w:val="00BD1359"/>
    <w:rsid w:val="00BD1476"/>
    <w:rsid w:val="00BD1522"/>
    <w:rsid w:val="00BD15FA"/>
    <w:rsid w:val="00BD16FD"/>
    <w:rsid w:val="00BD1702"/>
    <w:rsid w:val="00BD1806"/>
    <w:rsid w:val="00BD185D"/>
    <w:rsid w:val="00BD18E8"/>
    <w:rsid w:val="00BD1939"/>
    <w:rsid w:val="00BD1A3D"/>
    <w:rsid w:val="00BD1B21"/>
    <w:rsid w:val="00BD1FBB"/>
    <w:rsid w:val="00BD2290"/>
    <w:rsid w:val="00BD22F1"/>
    <w:rsid w:val="00BD24A0"/>
    <w:rsid w:val="00BD253D"/>
    <w:rsid w:val="00BD2787"/>
    <w:rsid w:val="00BD2ADC"/>
    <w:rsid w:val="00BD300C"/>
    <w:rsid w:val="00BD31DA"/>
    <w:rsid w:val="00BD3675"/>
    <w:rsid w:val="00BD36FB"/>
    <w:rsid w:val="00BD3814"/>
    <w:rsid w:val="00BD3870"/>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9A"/>
    <w:rsid w:val="00BE1AE4"/>
    <w:rsid w:val="00BE1AF1"/>
    <w:rsid w:val="00BE1E65"/>
    <w:rsid w:val="00BE1E89"/>
    <w:rsid w:val="00BE1EF1"/>
    <w:rsid w:val="00BE2065"/>
    <w:rsid w:val="00BE21DA"/>
    <w:rsid w:val="00BE23DF"/>
    <w:rsid w:val="00BE2446"/>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DEF"/>
    <w:rsid w:val="00BE5090"/>
    <w:rsid w:val="00BE51C7"/>
    <w:rsid w:val="00BE5268"/>
    <w:rsid w:val="00BE5626"/>
    <w:rsid w:val="00BE5775"/>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23A"/>
    <w:rsid w:val="00BF3440"/>
    <w:rsid w:val="00BF35C1"/>
    <w:rsid w:val="00BF3656"/>
    <w:rsid w:val="00BF37AC"/>
    <w:rsid w:val="00BF383E"/>
    <w:rsid w:val="00BF3A16"/>
    <w:rsid w:val="00BF3A5C"/>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346"/>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AA"/>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475"/>
    <w:rsid w:val="00C15661"/>
    <w:rsid w:val="00C15DC5"/>
    <w:rsid w:val="00C160A4"/>
    <w:rsid w:val="00C16210"/>
    <w:rsid w:val="00C16232"/>
    <w:rsid w:val="00C16391"/>
    <w:rsid w:val="00C16B5B"/>
    <w:rsid w:val="00C17105"/>
    <w:rsid w:val="00C17152"/>
    <w:rsid w:val="00C1742F"/>
    <w:rsid w:val="00C175C9"/>
    <w:rsid w:val="00C17653"/>
    <w:rsid w:val="00C177FD"/>
    <w:rsid w:val="00C1780E"/>
    <w:rsid w:val="00C17865"/>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044"/>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4A2"/>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9AC"/>
    <w:rsid w:val="00C34D30"/>
    <w:rsid w:val="00C34E17"/>
    <w:rsid w:val="00C34F5F"/>
    <w:rsid w:val="00C34FF0"/>
    <w:rsid w:val="00C35247"/>
    <w:rsid w:val="00C353E0"/>
    <w:rsid w:val="00C35445"/>
    <w:rsid w:val="00C35945"/>
    <w:rsid w:val="00C35A5A"/>
    <w:rsid w:val="00C35CA9"/>
    <w:rsid w:val="00C360D5"/>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5CE"/>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F3B"/>
    <w:rsid w:val="00C46F6E"/>
    <w:rsid w:val="00C470BA"/>
    <w:rsid w:val="00C47359"/>
    <w:rsid w:val="00C4751E"/>
    <w:rsid w:val="00C475D1"/>
    <w:rsid w:val="00C476BB"/>
    <w:rsid w:val="00C476F8"/>
    <w:rsid w:val="00C47AD4"/>
    <w:rsid w:val="00C47B16"/>
    <w:rsid w:val="00C47CB9"/>
    <w:rsid w:val="00C47F2E"/>
    <w:rsid w:val="00C5021D"/>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20A"/>
    <w:rsid w:val="00C56337"/>
    <w:rsid w:val="00C56437"/>
    <w:rsid w:val="00C565F3"/>
    <w:rsid w:val="00C56613"/>
    <w:rsid w:val="00C56685"/>
    <w:rsid w:val="00C56836"/>
    <w:rsid w:val="00C568EB"/>
    <w:rsid w:val="00C56B98"/>
    <w:rsid w:val="00C56E5F"/>
    <w:rsid w:val="00C57107"/>
    <w:rsid w:val="00C57173"/>
    <w:rsid w:val="00C571CA"/>
    <w:rsid w:val="00C573ED"/>
    <w:rsid w:val="00C575F5"/>
    <w:rsid w:val="00C57871"/>
    <w:rsid w:val="00C578D8"/>
    <w:rsid w:val="00C578FF"/>
    <w:rsid w:val="00C579B2"/>
    <w:rsid w:val="00C57B0D"/>
    <w:rsid w:val="00C57BAC"/>
    <w:rsid w:val="00C57E53"/>
    <w:rsid w:val="00C6019A"/>
    <w:rsid w:val="00C60726"/>
    <w:rsid w:val="00C608C6"/>
    <w:rsid w:val="00C60FC7"/>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81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5421"/>
    <w:rsid w:val="00C654D2"/>
    <w:rsid w:val="00C66195"/>
    <w:rsid w:val="00C66387"/>
    <w:rsid w:val="00C663F4"/>
    <w:rsid w:val="00C664A9"/>
    <w:rsid w:val="00C665B2"/>
    <w:rsid w:val="00C665B7"/>
    <w:rsid w:val="00C66709"/>
    <w:rsid w:val="00C669D2"/>
    <w:rsid w:val="00C66A66"/>
    <w:rsid w:val="00C66CDE"/>
    <w:rsid w:val="00C66DBF"/>
    <w:rsid w:val="00C66E78"/>
    <w:rsid w:val="00C66F23"/>
    <w:rsid w:val="00C66F96"/>
    <w:rsid w:val="00C67543"/>
    <w:rsid w:val="00C678F7"/>
    <w:rsid w:val="00C67987"/>
    <w:rsid w:val="00C67C24"/>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2AD"/>
    <w:rsid w:val="00C743F9"/>
    <w:rsid w:val="00C7453D"/>
    <w:rsid w:val="00C746AB"/>
    <w:rsid w:val="00C7471C"/>
    <w:rsid w:val="00C74C69"/>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890"/>
    <w:rsid w:val="00C819E9"/>
    <w:rsid w:val="00C81A95"/>
    <w:rsid w:val="00C81AF3"/>
    <w:rsid w:val="00C81B01"/>
    <w:rsid w:val="00C81DD4"/>
    <w:rsid w:val="00C821B1"/>
    <w:rsid w:val="00C821C6"/>
    <w:rsid w:val="00C8248C"/>
    <w:rsid w:val="00C82BC5"/>
    <w:rsid w:val="00C82CC0"/>
    <w:rsid w:val="00C82CFC"/>
    <w:rsid w:val="00C82D87"/>
    <w:rsid w:val="00C82DB8"/>
    <w:rsid w:val="00C8353C"/>
    <w:rsid w:val="00C835B1"/>
    <w:rsid w:val="00C8360B"/>
    <w:rsid w:val="00C83885"/>
    <w:rsid w:val="00C8390D"/>
    <w:rsid w:val="00C839CD"/>
    <w:rsid w:val="00C83A07"/>
    <w:rsid w:val="00C83AC0"/>
    <w:rsid w:val="00C83D95"/>
    <w:rsid w:val="00C83E1D"/>
    <w:rsid w:val="00C8426B"/>
    <w:rsid w:val="00C84652"/>
    <w:rsid w:val="00C84699"/>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AC8"/>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BFE"/>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0F3"/>
    <w:rsid w:val="00C975B8"/>
    <w:rsid w:val="00C9770B"/>
    <w:rsid w:val="00C97903"/>
    <w:rsid w:val="00CA0159"/>
    <w:rsid w:val="00CA01CD"/>
    <w:rsid w:val="00CA0305"/>
    <w:rsid w:val="00CA04A1"/>
    <w:rsid w:val="00CA08C3"/>
    <w:rsid w:val="00CA08F9"/>
    <w:rsid w:val="00CA0B9F"/>
    <w:rsid w:val="00CA0CE3"/>
    <w:rsid w:val="00CA1060"/>
    <w:rsid w:val="00CA1073"/>
    <w:rsid w:val="00CA110F"/>
    <w:rsid w:val="00CA1332"/>
    <w:rsid w:val="00CA1533"/>
    <w:rsid w:val="00CA162A"/>
    <w:rsid w:val="00CA1746"/>
    <w:rsid w:val="00CA1952"/>
    <w:rsid w:val="00CA1AD2"/>
    <w:rsid w:val="00CA1D94"/>
    <w:rsid w:val="00CA2036"/>
    <w:rsid w:val="00CA215E"/>
    <w:rsid w:val="00CA22D2"/>
    <w:rsid w:val="00CA2547"/>
    <w:rsid w:val="00CA2649"/>
    <w:rsid w:val="00CA27E3"/>
    <w:rsid w:val="00CA2CFB"/>
    <w:rsid w:val="00CA306C"/>
    <w:rsid w:val="00CA31CC"/>
    <w:rsid w:val="00CA33A1"/>
    <w:rsid w:val="00CA33DF"/>
    <w:rsid w:val="00CA3406"/>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48B"/>
    <w:rsid w:val="00CB0562"/>
    <w:rsid w:val="00CB0910"/>
    <w:rsid w:val="00CB0A85"/>
    <w:rsid w:val="00CB0F0B"/>
    <w:rsid w:val="00CB1059"/>
    <w:rsid w:val="00CB10F5"/>
    <w:rsid w:val="00CB1274"/>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050"/>
    <w:rsid w:val="00CC0180"/>
    <w:rsid w:val="00CC0468"/>
    <w:rsid w:val="00CC05E3"/>
    <w:rsid w:val="00CC1019"/>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CA4"/>
    <w:rsid w:val="00CC4E10"/>
    <w:rsid w:val="00CC4F4B"/>
    <w:rsid w:val="00CC5098"/>
    <w:rsid w:val="00CC513B"/>
    <w:rsid w:val="00CC52EC"/>
    <w:rsid w:val="00CC5A6A"/>
    <w:rsid w:val="00CC5A95"/>
    <w:rsid w:val="00CC6448"/>
    <w:rsid w:val="00CC6451"/>
    <w:rsid w:val="00CC6662"/>
    <w:rsid w:val="00CC68D4"/>
    <w:rsid w:val="00CC68DB"/>
    <w:rsid w:val="00CC6A21"/>
    <w:rsid w:val="00CC6B20"/>
    <w:rsid w:val="00CC6C19"/>
    <w:rsid w:val="00CC7201"/>
    <w:rsid w:val="00CC724C"/>
    <w:rsid w:val="00CC72E5"/>
    <w:rsid w:val="00CC7514"/>
    <w:rsid w:val="00CC754D"/>
    <w:rsid w:val="00CC766B"/>
    <w:rsid w:val="00CC7807"/>
    <w:rsid w:val="00CC7C31"/>
    <w:rsid w:val="00CC7C56"/>
    <w:rsid w:val="00CC7C84"/>
    <w:rsid w:val="00CC7DBC"/>
    <w:rsid w:val="00CC7E7C"/>
    <w:rsid w:val="00CC7EF3"/>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A26"/>
    <w:rsid w:val="00CD7A7C"/>
    <w:rsid w:val="00CD7B86"/>
    <w:rsid w:val="00CD7C51"/>
    <w:rsid w:val="00CD7E26"/>
    <w:rsid w:val="00CE0A83"/>
    <w:rsid w:val="00CE0BC6"/>
    <w:rsid w:val="00CE0CD2"/>
    <w:rsid w:val="00CE0DF9"/>
    <w:rsid w:val="00CE114B"/>
    <w:rsid w:val="00CE1802"/>
    <w:rsid w:val="00CE1B73"/>
    <w:rsid w:val="00CE1CFF"/>
    <w:rsid w:val="00CE1E22"/>
    <w:rsid w:val="00CE2362"/>
    <w:rsid w:val="00CE2495"/>
    <w:rsid w:val="00CE28C3"/>
    <w:rsid w:val="00CE2940"/>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DA9"/>
    <w:rsid w:val="00CF0E65"/>
    <w:rsid w:val="00CF0F33"/>
    <w:rsid w:val="00CF125C"/>
    <w:rsid w:val="00CF1310"/>
    <w:rsid w:val="00CF13D0"/>
    <w:rsid w:val="00CF16DE"/>
    <w:rsid w:val="00CF182D"/>
    <w:rsid w:val="00CF1859"/>
    <w:rsid w:val="00CF1CF1"/>
    <w:rsid w:val="00CF1F52"/>
    <w:rsid w:val="00CF2485"/>
    <w:rsid w:val="00CF2551"/>
    <w:rsid w:val="00CF2662"/>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3EBC"/>
    <w:rsid w:val="00CF4284"/>
    <w:rsid w:val="00CF45AB"/>
    <w:rsid w:val="00CF468B"/>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9E3"/>
    <w:rsid w:val="00D06A11"/>
    <w:rsid w:val="00D06A1C"/>
    <w:rsid w:val="00D06B0A"/>
    <w:rsid w:val="00D06EAA"/>
    <w:rsid w:val="00D07451"/>
    <w:rsid w:val="00D078DF"/>
    <w:rsid w:val="00D07992"/>
    <w:rsid w:val="00D07DE4"/>
    <w:rsid w:val="00D10388"/>
    <w:rsid w:val="00D104AC"/>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F42"/>
    <w:rsid w:val="00D1405D"/>
    <w:rsid w:val="00D14337"/>
    <w:rsid w:val="00D1433D"/>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73"/>
    <w:rsid w:val="00D230F0"/>
    <w:rsid w:val="00D23197"/>
    <w:rsid w:val="00D2321B"/>
    <w:rsid w:val="00D23256"/>
    <w:rsid w:val="00D23261"/>
    <w:rsid w:val="00D232C1"/>
    <w:rsid w:val="00D237E7"/>
    <w:rsid w:val="00D238E2"/>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16A"/>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E4F"/>
    <w:rsid w:val="00D27F16"/>
    <w:rsid w:val="00D30025"/>
    <w:rsid w:val="00D30070"/>
    <w:rsid w:val="00D3009A"/>
    <w:rsid w:val="00D3051F"/>
    <w:rsid w:val="00D30E8A"/>
    <w:rsid w:val="00D310F5"/>
    <w:rsid w:val="00D312E9"/>
    <w:rsid w:val="00D31449"/>
    <w:rsid w:val="00D314D4"/>
    <w:rsid w:val="00D316C6"/>
    <w:rsid w:val="00D31741"/>
    <w:rsid w:val="00D319B1"/>
    <w:rsid w:val="00D31B1B"/>
    <w:rsid w:val="00D31C54"/>
    <w:rsid w:val="00D31DF7"/>
    <w:rsid w:val="00D32415"/>
    <w:rsid w:val="00D32653"/>
    <w:rsid w:val="00D32684"/>
    <w:rsid w:val="00D32784"/>
    <w:rsid w:val="00D329C3"/>
    <w:rsid w:val="00D329C8"/>
    <w:rsid w:val="00D32B76"/>
    <w:rsid w:val="00D32D55"/>
    <w:rsid w:val="00D32E13"/>
    <w:rsid w:val="00D32F06"/>
    <w:rsid w:val="00D3300D"/>
    <w:rsid w:val="00D33081"/>
    <w:rsid w:val="00D33374"/>
    <w:rsid w:val="00D3346B"/>
    <w:rsid w:val="00D33507"/>
    <w:rsid w:val="00D3363D"/>
    <w:rsid w:val="00D33650"/>
    <w:rsid w:val="00D3391D"/>
    <w:rsid w:val="00D339AB"/>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281"/>
    <w:rsid w:val="00D4174D"/>
    <w:rsid w:val="00D4179D"/>
    <w:rsid w:val="00D41927"/>
    <w:rsid w:val="00D4198F"/>
    <w:rsid w:val="00D41A28"/>
    <w:rsid w:val="00D41ADB"/>
    <w:rsid w:val="00D41D47"/>
    <w:rsid w:val="00D41DB5"/>
    <w:rsid w:val="00D420AF"/>
    <w:rsid w:val="00D42285"/>
    <w:rsid w:val="00D425D0"/>
    <w:rsid w:val="00D4263A"/>
    <w:rsid w:val="00D42742"/>
    <w:rsid w:val="00D42A18"/>
    <w:rsid w:val="00D42A40"/>
    <w:rsid w:val="00D42B42"/>
    <w:rsid w:val="00D42C28"/>
    <w:rsid w:val="00D43408"/>
    <w:rsid w:val="00D436A8"/>
    <w:rsid w:val="00D43793"/>
    <w:rsid w:val="00D43B62"/>
    <w:rsid w:val="00D4419A"/>
    <w:rsid w:val="00D441C2"/>
    <w:rsid w:val="00D44323"/>
    <w:rsid w:val="00D4449D"/>
    <w:rsid w:val="00D444CC"/>
    <w:rsid w:val="00D44851"/>
    <w:rsid w:val="00D44904"/>
    <w:rsid w:val="00D44A32"/>
    <w:rsid w:val="00D451F7"/>
    <w:rsid w:val="00D4528B"/>
    <w:rsid w:val="00D45714"/>
    <w:rsid w:val="00D45740"/>
    <w:rsid w:val="00D45795"/>
    <w:rsid w:val="00D45CDE"/>
    <w:rsid w:val="00D45D92"/>
    <w:rsid w:val="00D464BA"/>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0F31"/>
    <w:rsid w:val="00D512B8"/>
    <w:rsid w:val="00D513E2"/>
    <w:rsid w:val="00D516CF"/>
    <w:rsid w:val="00D51878"/>
    <w:rsid w:val="00D51944"/>
    <w:rsid w:val="00D519E1"/>
    <w:rsid w:val="00D5216F"/>
    <w:rsid w:val="00D52684"/>
    <w:rsid w:val="00D52734"/>
    <w:rsid w:val="00D52A4B"/>
    <w:rsid w:val="00D52AEB"/>
    <w:rsid w:val="00D52E6D"/>
    <w:rsid w:val="00D5348B"/>
    <w:rsid w:val="00D535F7"/>
    <w:rsid w:val="00D53607"/>
    <w:rsid w:val="00D53637"/>
    <w:rsid w:val="00D5369C"/>
    <w:rsid w:val="00D53A51"/>
    <w:rsid w:val="00D53AD6"/>
    <w:rsid w:val="00D5404A"/>
    <w:rsid w:val="00D54258"/>
    <w:rsid w:val="00D544BA"/>
    <w:rsid w:val="00D544D5"/>
    <w:rsid w:val="00D5459E"/>
    <w:rsid w:val="00D546DD"/>
    <w:rsid w:val="00D54753"/>
    <w:rsid w:val="00D54841"/>
    <w:rsid w:val="00D549E7"/>
    <w:rsid w:val="00D54A41"/>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D8"/>
    <w:rsid w:val="00D56C82"/>
    <w:rsid w:val="00D56F75"/>
    <w:rsid w:val="00D56FCE"/>
    <w:rsid w:val="00D5706E"/>
    <w:rsid w:val="00D573E4"/>
    <w:rsid w:val="00D573E7"/>
    <w:rsid w:val="00D574D3"/>
    <w:rsid w:val="00D57524"/>
    <w:rsid w:val="00D57A94"/>
    <w:rsid w:val="00D57DA6"/>
    <w:rsid w:val="00D57F16"/>
    <w:rsid w:val="00D600FD"/>
    <w:rsid w:val="00D60390"/>
    <w:rsid w:val="00D6057A"/>
    <w:rsid w:val="00D6068C"/>
    <w:rsid w:val="00D607CF"/>
    <w:rsid w:val="00D60AB6"/>
    <w:rsid w:val="00D60B2F"/>
    <w:rsid w:val="00D60BEA"/>
    <w:rsid w:val="00D60CAC"/>
    <w:rsid w:val="00D60CC2"/>
    <w:rsid w:val="00D612FE"/>
    <w:rsid w:val="00D613CC"/>
    <w:rsid w:val="00D61720"/>
    <w:rsid w:val="00D618DE"/>
    <w:rsid w:val="00D61B6F"/>
    <w:rsid w:val="00D61BBC"/>
    <w:rsid w:val="00D62078"/>
    <w:rsid w:val="00D620B9"/>
    <w:rsid w:val="00D623BE"/>
    <w:rsid w:val="00D624BE"/>
    <w:rsid w:val="00D6258D"/>
    <w:rsid w:val="00D625FF"/>
    <w:rsid w:val="00D6268E"/>
    <w:rsid w:val="00D626FE"/>
    <w:rsid w:val="00D6279D"/>
    <w:rsid w:val="00D627DA"/>
    <w:rsid w:val="00D62883"/>
    <w:rsid w:val="00D62D2E"/>
    <w:rsid w:val="00D62E50"/>
    <w:rsid w:val="00D62F80"/>
    <w:rsid w:val="00D62FA5"/>
    <w:rsid w:val="00D631A8"/>
    <w:rsid w:val="00D63300"/>
    <w:rsid w:val="00D634E5"/>
    <w:rsid w:val="00D63635"/>
    <w:rsid w:val="00D63ADB"/>
    <w:rsid w:val="00D63C42"/>
    <w:rsid w:val="00D63C4B"/>
    <w:rsid w:val="00D63CA4"/>
    <w:rsid w:val="00D63EA7"/>
    <w:rsid w:val="00D63EF4"/>
    <w:rsid w:val="00D644E5"/>
    <w:rsid w:val="00D64783"/>
    <w:rsid w:val="00D64911"/>
    <w:rsid w:val="00D6497A"/>
    <w:rsid w:val="00D64A30"/>
    <w:rsid w:val="00D64AD6"/>
    <w:rsid w:val="00D64DB4"/>
    <w:rsid w:val="00D64DC8"/>
    <w:rsid w:val="00D650D7"/>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106"/>
    <w:rsid w:val="00D71350"/>
    <w:rsid w:val="00D715B8"/>
    <w:rsid w:val="00D715E4"/>
    <w:rsid w:val="00D718F8"/>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29D"/>
    <w:rsid w:val="00D81305"/>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3D9"/>
    <w:rsid w:val="00D844ED"/>
    <w:rsid w:val="00D846CF"/>
    <w:rsid w:val="00D8485B"/>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605A"/>
    <w:rsid w:val="00D86063"/>
    <w:rsid w:val="00D86185"/>
    <w:rsid w:val="00D8620B"/>
    <w:rsid w:val="00D863AE"/>
    <w:rsid w:val="00D86566"/>
    <w:rsid w:val="00D86733"/>
    <w:rsid w:val="00D8673B"/>
    <w:rsid w:val="00D86880"/>
    <w:rsid w:val="00D86AA1"/>
    <w:rsid w:val="00D86C1F"/>
    <w:rsid w:val="00D86C5D"/>
    <w:rsid w:val="00D86D06"/>
    <w:rsid w:val="00D86F61"/>
    <w:rsid w:val="00D86F66"/>
    <w:rsid w:val="00D8719F"/>
    <w:rsid w:val="00D871F5"/>
    <w:rsid w:val="00D87366"/>
    <w:rsid w:val="00D873F9"/>
    <w:rsid w:val="00D874CD"/>
    <w:rsid w:val="00D876DE"/>
    <w:rsid w:val="00D87A34"/>
    <w:rsid w:val="00D87DF0"/>
    <w:rsid w:val="00D87EE8"/>
    <w:rsid w:val="00D90079"/>
    <w:rsid w:val="00D902C1"/>
    <w:rsid w:val="00D90518"/>
    <w:rsid w:val="00D90598"/>
    <w:rsid w:val="00D90719"/>
    <w:rsid w:val="00D90794"/>
    <w:rsid w:val="00D9093E"/>
    <w:rsid w:val="00D909C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7E"/>
    <w:rsid w:val="00D93644"/>
    <w:rsid w:val="00D93786"/>
    <w:rsid w:val="00D93906"/>
    <w:rsid w:val="00D93F24"/>
    <w:rsid w:val="00D93FB9"/>
    <w:rsid w:val="00D94045"/>
    <w:rsid w:val="00D94213"/>
    <w:rsid w:val="00D944F7"/>
    <w:rsid w:val="00D945FD"/>
    <w:rsid w:val="00D94EB2"/>
    <w:rsid w:val="00D94ECF"/>
    <w:rsid w:val="00D9510F"/>
    <w:rsid w:val="00D95231"/>
    <w:rsid w:val="00D955E8"/>
    <w:rsid w:val="00D95613"/>
    <w:rsid w:val="00D95E19"/>
    <w:rsid w:val="00D96111"/>
    <w:rsid w:val="00D96493"/>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B25"/>
    <w:rsid w:val="00DA1CED"/>
    <w:rsid w:val="00DA1D3A"/>
    <w:rsid w:val="00DA203B"/>
    <w:rsid w:val="00DA2260"/>
    <w:rsid w:val="00DA2A1B"/>
    <w:rsid w:val="00DA3362"/>
    <w:rsid w:val="00DA33A5"/>
    <w:rsid w:val="00DA33F5"/>
    <w:rsid w:val="00DA3457"/>
    <w:rsid w:val="00DA362A"/>
    <w:rsid w:val="00DA36C4"/>
    <w:rsid w:val="00DA3745"/>
    <w:rsid w:val="00DA3784"/>
    <w:rsid w:val="00DA38A7"/>
    <w:rsid w:val="00DA3D7C"/>
    <w:rsid w:val="00DA3E49"/>
    <w:rsid w:val="00DA3F78"/>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F56"/>
    <w:rsid w:val="00DA60A7"/>
    <w:rsid w:val="00DA60F4"/>
    <w:rsid w:val="00DA61A1"/>
    <w:rsid w:val="00DA62EE"/>
    <w:rsid w:val="00DA6896"/>
    <w:rsid w:val="00DA6A55"/>
    <w:rsid w:val="00DA6B3D"/>
    <w:rsid w:val="00DA6C1B"/>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5C9"/>
    <w:rsid w:val="00DB6656"/>
    <w:rsid w:val="00DB667F"/>
    <w:rsid w:val="00DB6CA4"/>
    <w:rsid w:val="00DB6D7F"/>
    <w:rsid w:val="00DB6DA6"/>
    <w:rsid w:val="00DB6EA6"/>
    <w:rsid w:val="00DB72DC"/>
    <w:rsid w:val="00DB7428"/>
    <w:rsid w:val="00DB7438"/>
    <w:rsid w:val="00DB76F9"/>
    <w:rsid w:val="00DB77AD"/>
    <w:rsid w:val="00DB7D83"/>
    <w:rsid w:val="00DB7EB0"/>
    <w:rsid w:val="00DB7EE5"/>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3D5"/>
    <w:rsid w:val="00DC27FC"/>
    <w:rsid w:val="00DC2D70"/>
    <w:rsid w:val="00DC2E17"/>
    <w:rsid w:val="00DC300C"/>
    <w:rsid w:val="00DC32E1"/>
    <w:rsid w:val="00DC34EE"/>
    <w:rsid w:val="00DC398F"/>
    <w:rsid w:val="00DC3DF8"/>
    <w:rsid w:val="00DC41E2"/>
    <w:rsid w:val="00DC4243"/>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4EE"/>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C6D"/>
    <w:rsid w:val="00DD2D79"/>
    <w:rsid w:val="00DD2DC4"/>
    <w:rsid w:val="00DD2E4F"/>
    <w:rsid w:val="00DD2EC3"/>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622"/>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BA0"/>
    <w:rsid w:val="00DE0BB1"/>
    <w:rsid w:val="00DE0C8A"/>
    <w:rsid w:val="00DE0E0B"/>
    <w:rsid w:val="00DE10D6"/>
    <w:rsid w:val="00DE11CA"/>
    <w:rsid w:val="00DE12F1"/>
    <w:rsid w:val="00DE13F7"/>
    <w:rsid w:val="00DE1BE2"/>
    <w:rsid w:val="00DE1C54"/>
    <w:rsid w:val="00DE1C7E"/>
    <w:rsid w:val="00DE21BB"/>
    <w:rsid w:val="00DE2401"/>
    <w:rsid w:val="00DE2490"/>
    <w:rsid w:val="00DE24FE"/>
    <w:rsid w:val="00DE2593"/>
    <w:rsid w:val="00DE2844"/>
    <w:rsid w:val="00DE2B1B"/>
    <w:rsid w:val="00DE2D9B"/>
    <w:rsid w:val="00DE30E0"/>
    <w:rsid w:val="00DE3265"/>
    <w:rsid w:val="00DE3449"/>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36C"/>
    <w:rsid w:val="00E004E6"/>
    <w:rsid w:val="00E005A7"/>
    <w:rsid w:val="00E0068E"/>
    <w:rsid w:val="00E00983"/>
    <w:rsid w:val="00E009A8"/>
    <w:rsid w:val="00E00CFA"/>
    <w:rsid w:val="00E00D19"/>
    <w:rsid w:val="00E0109A"/>
    <w:rsid w:val="00E011C9"/>
    <w:rsid w:val="00E01256"/>
    <w:rsid w:val="00E01276"/>
    <w:rsid w:val="00E01598"/>
    <w:rsid w:val="00E01824"/>
    <w:rsid w:val="00E01A92"/>
    <w:rsid w:val="00E0227C"/>
    <w:rsid w:val="00E02478"/>
    <w:rsid w:val="00E024EB"/>
    <w:rsid w:val="00E02923"/>
    <w:rsid w:val="00E02EC9"/>
    <w:rsid w:val="00E031F5"/>
    <w:rsid w:val="00E034EC"/>
    <w:rsid w:val="00E03A7A"/>
    <w:rsid w:val="00E03AE1"/>
    <w:rsid w:val="00E03DD1"/>
    <w:rsid w:val="00E041C9"/>
    <w:rsid w:val="00E043FF"/>
    <w:rsid w:val="00E04883"/>
    <w:rsid w:val="00E0496F"/>
    <w:rsid w:val="00E04A90"/>
    <w:rsid w:val="00E04C98"/>
    <w:rsid w:val="00E04CB3"/>
    <w:rsid w:val="00E04F90"/>
    <w:rsid w:val="00E0504C"/>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283"/>
    <w:rsid w:val="00E06518"/>
    <w:rsid w:val="00E0665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08"/>
    <w:rsid w:val="00E107D6"/>
    <w:rsid w:val="00E1094E"/>
    <w:rsid w:val="00E109A5"/>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7C7"/>
    <w:rsid w:val="00E13895"/>
    <w:rsid w:val="00E13960"/>
    <w:rsid w:val="00E139D9"/>
    <w:rsid w:val="00E13A8D"/>
    <w:rsid w:val="00E13CF0"/>
    <w:rsid w:val="00E13E0D"/>
    <w:rsid w:val="00E141AA"/>
    <w:rsid w:val="00E14333"/>
    <w:rsid w:val="00E14471"/>
    <w:rsid w:val="00E1447B"/>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7B9"/>
    <w:rsid w:val="00E2090E"/>
    <w:rsid w:val="00E20982"/>
    <w:rsid w:val="00E20B54"/>
    <w:rsid w:val="00E20E6C"/>
    <w:rsid w:val="00E20EF0"/>
    <w:rsid w:val="00E21226"/>
    <w:rsid w:val="00E2136B"/>
    <w:rsid w:val="00E21553"/>
    <w:rsid w:val="00E21565"/>
    <w:rsid w:val="00E21652"/>
    <w:rsid w:val="00E216AA"/>
    <w:rsid w:val="00E21862"/>
    <w:rsid w:val="00E21998"/>
    <w:rsid w:val="00E21A36"/>
    <w:rsid w:val="00E21BF6"/>
    <w:rsid w:val="00E21D1F"/>
    <w:rsid w:val="00E21D51"/>
    <w:rsid w:val="00E21EF6"/>
    <w:rsid w:val="00E22268"/>
    <w:rsid w:val="00E222EC"/>
    <w:rsid w:val="00E22307"/>
    <w:rsid w:val="00E22552"/>
    <w:rsid w:val="00E22655"/>
    <w:rsid w:val="00E2280C"/>
    <w:rsid w:val="00E22A06"/>
    <w:rsid w:val="00E22AF7"/>
    <w:rsid w:val="00E22B2F"/>
    <w:rsid w:val="00E22B76"/>
    <w:rsid w:val="00E22E93"/>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143"/>
    <w:rsid w:val="00E272EC"/>
    <w:rsid w:val="00E27438"/>
    <w:rsid w:val="00E27764"/>
    <w:rsid w:val="00E27775"/>
    <w:rsid w:val="00E27869"/>
    <w:rsid w:val="00E27885"/>
    <w:rsid w:val="00E27919"/>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343C"/>
    <w:rsid w:val="00E33837"/>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A1"/>
    <w:rsid w:val="00E3561D"/>
    <w:rsid w:val="00E358DC"/>
    <w:rsid w:val="00E3595D"/>
    <w:rsid w:val="00E35971"/>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CD3"/>
    <w:rsid w:val="00E40DBF"/>
    <w:rsid w:val="00E40E72"/>
    <w:rsid w:val="00E410AE"/>
    <w:rsid w:val="00E41264"/>
    <w:rsid w:val="00E416B1"/>
    <w:rsid w:val="00E41991"/>
    <w:rsid w:val="00E41BCD"/>
    <w:rsid w:val="00E41EB0"/>
    <w:rsid w:val="00E42217"/>
    <w:rsid w:val="00E422B2"/>
    <w:rsid w:val="00E42394"/>
    <w:rsid w:val="00E423D1"/>
    <w:rsid w:val="00E42662"/>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5E3"/>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8AB"/>
    <w:rsid w:val="00E47C0F"/>
    <w:rsid w:val="00E47E76"/>
    <w:rsid w:val="00E5025C"/>
    <w:rsid w:val="00E503D4"/>
    <w:rsid w:val="00E503ED"/>
    <w:rsid w:val="00E504E6"/>
    <w:rsid w:val="00E506F1"/>
    <w:rsid w:val="00E5073B"/>
    <w:rsid w:val="00E50ADC"/>
    <w:rsid w:val="00E50BF8"/>
    <w:rsid w:val="00E50C5E"/>
    <w:rsid w:val="00E50D69"/>
    <w:rsid w:val="00E512EB"/>
    <w:rsid w:val="00E51620"/>
    <w:rsid w:val="00E517C1"/>
    <w:rsid w:val="00E518EA"/>
    <w:rsid w:val="00E51B09"/>
    <w:rsid w:val="00E51B49"/>
    <w:rsid w:val="00E51C76"/>
    <w:rsid w:val="00E51CA4"/>
    <w:rsid w:val="00E51E2B"/>
    <w:rsid w:val="00E52256"/>
    <w:rsid w:val="00E5276C"/>
    <w:rsid w:val="00E52D87"/>
    <w:rsid w:val="00E52E36"/>
    <w:rsid w:val="00E52EA1"/>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86E"/>
    <w:rsid w:val="00E55C13"/>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2F0"/>
    <w:rsid w:val="00E5769E"/>
    <w:rsid w:val="00E57DD4"/>
    <w:rsid w:val="00E57E56"/>
    <w:rsid w:val="00E57E87"/>
    <w:rsid w:val="00E57EA0"/>
    <w:rsid w:val="00E6007F"/>
    <w:rsid w:val="00E6016C"/>
    <w:rsid w:val="00E6016D"/>
    <w:rsid w:val="00E60524"/>
    <w:rsid w:val="00E60639"/>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4F3"/>
    <w:rsid w:val="00E6467B"/>
    <w:rsid w:val="00E6473A"/>
    <w:rsid w:val="00E64E96"/>
    <w:rsid w:val="00E65242"/>
    <w:rsid w:val="00E6531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C23"/>
    <w:rsid w:val="00E71E58"/>
    <w:rsid w:val="00E7206C"/>
    <w:rsid w:val="00E72617"/>
    <w:rsid w:val="00E72BFA"/>
    <w:rsid w:val="00E72C6F"/>
    <w:rsid w:val="00E72D4E"/>
    <w:rsid w:val="00E72E37"/>
    <w:rsid w:val="00E72F85"/>
    <w:rsid w:val="00E7309B"/>
    <w:rsid w:val="00E73277"/>
    <w:rsid w:val="00E73503"/>
    <w:rsid w:val="00E73512"/>
    <w:rsid w:val="00E73680"/>
    <w:rsid w:val="00E738D7"/>
    <w:rsid w:val="00E73914"/>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4D"/>
    <w:rsid w:val="00E76015"/>
    <w:rsid w:val="00E7602C"/>
    <w:rsid w:val="00E76049"/>
    <w:rsid w:val="00E760DD"/>
    <w:rsid w:val="00E76199"/>
    <w:rsid w:val="00E76283"/>
    <w:rsid w:val="00E762D5"/>
    <w:rsid w:val="00E7635C"/>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038"/>
    <w:rsid w:val="00E8368A"/>
    <w:rsid w:val="00E83ED7"/>
    <w:rsid w:val="00E83F1A"/>
    <w:rsid w:val="00E840D5"/>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0D2"/>
    <w:rsid w:val="00E9182B"/>
    <w:rsid w:val="00E9195D"/>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AA3"/>
    <w:rsid w:val="00EA0B25"/>
    <w:rsid w:val="00EA0E3A"/>
    <w:rsid w:val="00EA1060"/>
    <w:rsid w:val="00EA10D8"/>
    <w:rsid w:val="00EA10E3"/>
    <w:rsid w:val="00EA1288"/>
    <w:rsid w:val="00EA1424"/>
    <w:rsid w:val="00EA151A"/>
    <w:rsid w:val="00EA176D"/>
    <w:rsid w:val="00EA198A"/>
    <w:rsid w:val="00EA1B95"/>
    <w:rsid w:val="00EA1BFF"/>
    <w:rsid w:val="00EA1DC5"/>
    <w:rsid w:val="00EA1F52"/>
    <w:rsid w:val="00EA2069"/>
    <w:rsid w:val="00EA2428"/>
    <w:rsid w:val="00EA256D"/>
    <w:rsid w:val="00EA264B"/>
    <w:rsid w:val="00EA2862"/>
    <w:rsid w:val="00EA2D10"/>
    <w:rsid w:val="00EA2E7B"/>
    <w:rsid w:val="00EA2F29"/>
    <w:rsid w:val="00EA319A"/>
    <w:rsid w:val="00EA31AF"/>
    <w:rsid w:val="00EA32B0"/>
    <w:rsid w:val="00EA3C7F"/>
    <w:rsid w:val="00EA4042"/>
    <w:rsid w:val="00EA40AF"/>
    <w:rsid w:val="00EA418B"/>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FE3"/>
    <w:rsid w:val="00EB20BC"/>
    <w:rsid w:val="00EB237F"/>
    <w:rsid w:val="00EB24E3"/>
    <w:rsid w:val="00EB24ED"/>
    <w:rsid w:val="00EB2F01"/>
    <w:rsid w:val="00EB3337"/>
    <w:rsid w:val="00EB39BD"/>
    <w:rsid w:val="00EB4031"/>
    <w:rsid w:val="00EB41BC"/>
    <w:rsid w:val="00EB4280"/>
    <w:rsid w:val="00EB4371"/>
    <w:rsid w:val="00EB4446"/>
    <w:rsid w:val="00EB47DB"/>
    <w:rsid w:val="00EB48DE"/>
    <w:rsid w:val="00EB49BB"/>
    <w:rsid w:val="00EB4F46"/>
    <w:rsid w:val="00EB5234"/>
    <w:rsid w:val="00EB5259"/>
    <w:rsid w:val="00EB59B4"/>
    <w:rsid w:val="00EB5CDC"/>
    <w:rsid w:val="00EB5D86"/>
    <w:rsid w:val="00EB5F2A"/>
    <w:rsid w:val="00EB6207"/>
    <w:rsid w:val="00EB63E1"/>
    <w:rsid w:val="00EB63E9"/>
    <w:rsid w:val="00EB64E0"/>
    <w:rsid w:val="00EB6588"/>
    <w:rsid w:val="00EB670F"/>
    <w:rsid w:val="00EB67FB"/>
    <w:rsid w:val="00EB6DC1"/>
    <w:rsid w:val="00EB6DD6"/>
    <w:rsid w:val="00EB6E23"/>
    <w:rsid w:val="00EB6F2D"/>
    <w:rsid w:val="00EB727E"/>
    <w:rsid w:val="00EB7546"/>
    <w:rsid w:val="00EB7685"/>
    <w:rsid w:val="00EB79E4"/>
    <w:rsid w:val="00EB7A86"/>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680"/>
    <w:rsid w:val="00EC1783"/>
    <w:rsid w:val="00EC1788"/>
    <w:rsid w:val="00EC178B"/>
    <w:rsid w:val="00EC1AFA"/>
    <w:rsid w:val="00EC1E5E"/>
    <w:rsid w:val="00EC23AF"/>
    <w:rsid w:val="00EC242A"/>
    <w:rsid w:val="00EC2751"/>
    <w:rsid w:val="00EC279D"/>
    <w:rsid w:val="00EC2BB9"/>
    <w:rsid w:val="00EC2C95"/>
    <w:rsid w:val="00EC2D49"/>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7FB"/>
    <w:rsid w:val="00EC6AA1"/>
    <w:rsid w:val="00EC6C89"/>
    <w:rsid w:val="00EC6EAD"/>
    <w:rsid w:val="00EC6F58"/>
    <w:rsid w:val="00EC7242"/>
    <w:rsid w:val="00EC7588"/>
    <w:rsid w:val="00EC75A9"/>
    <w:rsid w:val="00EC773D"/>
    <w:rsid w:val="00EC77AF"/>
    <w:rsid w:val="00EC7C67"/>
    <w:rsid w:val="00EC7D7C"/>
    <w:rsid w:val="00EC7E01"/>
    <w:rsid w:val="00EC7F8B"/>
    <w:rsid w:val="00ED0122"/>
    <w:rsid w:val="00ED0191"/>
    <w:rsid w:val="00ED03C2"/>
    <w:rsid w:val="00ED03DA"/>
    <w:rsid w:val="00ED041D"/>
    <w:rsid w:val="00ED092C"/>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DED"/>
    <w:rsid w:val="00EE6E9E"/>
    <w:rsid w:val="00EE70AE"/>
    <w:rsid w:val="00EE7130"/>
    <w:rsid w:val="00EE744D"/>
    <w:rsid w:val="00EE7530"/>
    <w:rsid w:val="00EE76FD"/>
    <w:rsid w:val="00EF0001"/>
    <w:rsid w:val="00EF0398"/>
    <w:rsid w:val="00EF056A"/>
    <w:rsid w:val="00EF05AF"/>
    <w:rsid w:val="00EF068D"/>
    <w:rsid w:val="00EF078E"/>
    <w:rsid w:val="00EF083D"/>
    <w:rsid w:val="00EF1217"/>
    <w:rsid w:val="00EF13D0"/>
    <w:rsid w:val="00EF15ED"/>
    <w:rsid w:val="00EF188F"/>
    <w:rsid w:val="00EF1F1E"/>
    <w:rsid w:val="00EF1F5E"/>
    <w:rsid w:val="00EF21E9"/>
    <w:rsid w:val="00EF2483"/>
    <w:rsid w:val="00EF25B1"/>
    <w:rsid w:val="00EF292A"/>
    <w:rsid w:val="00EF2C33"/>
    <w:rsid w:val="00EF2FBA"/>
    <w:rsid w:val="00EF2FED"/>
    <w:rsid w:val="00EF3684"/>
    <w:rsid w:val="00EF368B"/>
    <w:rsid w:val="00EF3C7A"/>
    <w:rsid w:val="00EF3DBB"/>
    <w:rsid w:val="00EF3EC5"/>
    <w:rsid w:val="00EF3FFB"/>
    <w:rsid w:val="00EF40B8"/>
    <w:rsid w:val="00EF4107"/>
    <w:rsid w:val="00EF436A"/>
    <w:rsid w:val="00EF46D3"/>
    <w:rsid w:val="00EF4ADE"/>
    <w:rsid w:val="00EF4F05"/>
    <w:rsid w:val="00EF4F44"/>
    <w:rsid w:val="00EF5260"/>
    <w:rsid w:val="00EF52BF"/>
    <w:rsid w:val="00EF54FE"/>
    <w:rsid w:val="00EF5669"/>
    <w:rsid w:val="00EF56CC"/>
    <w:rsid w:val="00EF5771"/>
    <w:rsid w:val="00EF57B6"/>
    <w:rsid w:val="00EF5964"/>
    <w:rsid w:val="00EF5988"/>
    <w:rsid w:val="00EF5AB7"/>
    <w:rsid w:val="00EF5ABC"/>
    <w:rsid w:val="00EF5FAA"/>
    <w:rsid w:val="00EF6107"/>
    <w:rsid w:val="00EF6222"/>
    <w:rsid w:val="00EF62F0"/>
    <w:rsid w:val="00EF64EF"/>
    <w:rsid w:val="00EF6648"/>
    <w:rsid w:val="00EF6674"/>
    <w:rsid w:val="00EF67C2"/>
    <w:rsid w:val="00EF67FF"/>
    <w:rsid w:val="00EF6959"/>
    <w:rsid w:val="00EF6997"/>
    <w:rsid w:val="00EF6EB6"/>
    <w:rsid w:val="00EF7377"/>
    <w:rsid w:val="00EF73ED"/>
    <w:rsid w:val="00EF7877"/>
    <w:rsid w:val="00EF7D11"/>
    <w:rsid w:val="00EF7D4C"/>
    <w:rsid w:val="00EF7F55"/>
    <w:rsid w:val="00EF7FA1"/>
    <w:rsid w:val="00F00044"/>
    <w:rsid w:val="00F00066"/>
    <w:rsid w:val="00F000BC"/>
    <w:rsid w:val="00F00307"/>
    <w:rsid w:val="00F00316"/>
    <w:rsid w:val="00F00497"/>
    <w:rsid w:val="00F006A2"/>
    <w:rsid w:val="00F007DF"/>
    <w:rsid w:val="00F00BA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31CA"/>
    <w:rsid w:val="00F034F1"/>
    <w:rsid w:val="00F03690"/>
    <w:rsid w:val="00F037FB"/>
    <w:rsid w:val="00F03911"/>
    <w:rsid w:val="00F03AEE"/>
    <w:rsid w:val="00F03B67"/>
    <w:rsid w:val="00F03F39"/>
    <w:rsid w:val="00F04252"/>
    <w:rsid w:val="00F04274"/>
    <w:rsid w:val="00F0434A"/>
    <w:rsid w:val="00F04412"/>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6F3"/>
    <w:rsid w:val="00F12729"/>
    <w:rsid w:val="00F12753"/>
    <w:rsid w:val="00F12874"/>
    <w:rsid w:val="00F12908"/>
    <w:rsid w:val="00F12A74"/>
    <w:rsid w:val="00F12E0B"/>
    <w:rsid w:val="00F12E23"/>
    <w:rsid w:val="00F132B8"/>
    <w:rsid w:val="00F132F1"/>
    <w:rsid w:val="00F1346F"/>
    <w:rsid w:val="00F13517"/>
    <w:rsid w:val="00F13733"/>
    <w:rsid w:val="00F13977"/>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CA5"/>
    <w:rsid w:val="00F14D28"/>
    <w:rsid w:val="00F14DDF"/>
    <w:rsid w:val="00F14E2E"/>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A3"/>
    <w:rsid w:val="00F2513D"/>
    <w:rsid w:val="00F251D9"/>
    <w:rsid w:val="00F252CE"/>
    <w:rsid w:val="00F252D0"/>
    <w:rsid w:val="00F2545E"/>
    <w:rsid w:val="00F255B2"/>
    <w:rsid w:val="00F25654"/>
    <w:rsid w:val="00F2595B"/>
    <w:rsid w:val="00F25EEA"/>
    <w:rsid w:val="00F26394"/>
    <w:rsid w:val="00F26749"/>
    <w:rsid w:val="00F26854"/>
    <w:rsid w:val="00F26A21"/>
    <w:rsid w:val="00F26CAD"/>
    <w:rsid w:val="00F27092"/>
    <w:rsid w:val="00F277BB"/>
    <w:rsid w:val="00F277D7"/>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740"/>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C89"/>
    <w:rsid w:val="00F34D77"/>
    <w:rsid w:val="00F34E11"/>
    <w:rsid w:val="00F34E95"/>
    <w:rsid w:val="00F34F72"/>
    <w:rsid w:val="00F3529D"/>
    <w:rsid w:val="00F355ED"/>
    <w:rsid w:val="00F356B7"/>
    <w:rsid w:val="00F356C8"/>
    <w:rsid w:val="00F35779"/>
    <w:rsid w:val="00F35DD3"/>
    <w:rsid w:val="00F35E97"/>
    <w:rsid w:val="00F362B4"/>
    <w:rsid w:val="00F36639"/>
    <w:rsid w:val="00F3679F"/>
    <w:rsid w:val="00F36921"/>
    <w:rsid w:val="00F3697A"/>
    <w:rsid w:val="00F369E2"/>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0CC8"/>
    <w:rsid w:val="00F4117B"/>
    <w:rsid w:val="00F4130F"/>
    <w:rsid w:val="00F41410"/>
    <w:rsid w:val="00F41695"/>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308"/>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C38"/>
    <w:rsid w:val="00F45E8E"/>
    <w:rsid w:val="00F45E9B"/>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5C6"/>
    <w:rsid w:val="00F5072A"/>
    <w:rsid w:val="00F50780"/>
    <w:rsid w:val="00F5081B"/>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13"/>
    <w:rsid w:val="00F529B9"/>
    <w:rsid w:val="00F52FB7"/>
    <w:rsid w:val="00F52FE9"/>
    <w:rsid w:val="00F53019"/>
    <w:rsid w:val="00F531CF"/>
    <w:rsid w:val="00F532CB"/>
    <w:rsid w:val="00F534E3"/>
    <w:rsid w:val="00F53791"/>
    <w:rsid w:val="00F537D4"/>
    <w:rsid w:val="00F5397E"/>
    <w:rsid w:val="00F539BC"/>
    <w:rsid w:val="00F53DB4"/>
    <w:rsid w:val="00F53F40"/>
    <w:rsid w:val="00F53FB3"/>
    <w:rsid w:val="00F5403E"/>
    <w:rsid w:val="00F54208"/>
    <w:rsid w:val="00F547DD"/>
    <w:rsid w:val="00F5482A"/>
    <w:rsid w:val="00F54B0B"/>
    <w:rsid w:val="00F54BBE"/>
    <w:rsid w:val="00F54DD1"/>
    <w:rsid w:val="00F55097"/>
    <w:rsid w:val="00F550D5"/>
    <w:rsid w:val="00F55106"/>
    <w:rsid w:val="00F553E9"/>
    <w:rsid w:val="00F55552"/>
    <w:rsid w:val="00F55574"/>
    <w:rsid w:val="00F55824"/>
    <w:rsid w:val="00F55C23"/>
    <w:rsid w:val="00F55C95"/>
    <w:rsid w:val="00F55CDB"/>
    <w:rsid w:val="00F56406"/>
    <w:rsid w:val="00F566B0"/>
    <w:rsid w:val="00F566B5"/>
    <w:rsid w:val="00F56788"/>
    <w:rsid w:val="00F5695D"/>
    <w:rsid w:val="00F56AFD"/>
    <w:rsid w:val="00F571EF"/>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BD6"/>
    <w:rsid w:val="00F62DA4"/>
    <w:rsid w:val="00F62E59"/>
    <w:rsid w:val="00F63181"/>
    <w:rsid w:val="00F631B6"/>
    <w:rsid w:val="00F631CC"/>
    <w:rsid w:val="00F6375F"/>
    <w:rsid w:val="00F638CE"/>
    <w:rsid w:val="00F63920"/>
    <w:rsid w:val="00F63A2B"/>
    <w:rsid w:val="00F63CA7"/>
    <w:rsid w:val="00F63CB8"/>
    <w:rsid w:val="00F63EC3"/>
    <w:rsid w:val="00F63F26"/>
    <w:rsid w:val="00F63F74"/>
    <w:rsid w:val="00F64050"/>
    <w:rsid w:val="00F64253"/>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71"/>
    <w:rsid w:val="00F66DF0"/>
    <w:rsid w:val="00F67292"/>
    <w:rsid w:val="00F6747C"/>
    <w:rsid w:val="00F67587"/>
    <w:rsid w:val="00F6784D"/>
    <w:rsid w:val="00F67909"/>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2D"/>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3F"/>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982"/>
    <w:rsid w:val="00F76D1A"/>
    <w:rsid w:val="00F76D43"/>
    <w:rsid w:val="00F76D96"/>
    <w:rsid w:val="00F76F3D"/>
    <w:rsid w:val="00F7707E"/>
    <w:rsid w:val="00F77216"/>
    <w:rsid w:val="00F7752B"/>
    <w:rsid w:val="00F77B58"/>
    <w:rsid w:val="00F77C4B"/>
    <w:rsid w:val="00F77D08"/>
    <w:rsid w:val="00F77D4D"/>
    <w:rsid w:val="00F77EA3"/>
    <w:rsid w:val="00F801A2"/>
    <w:rsid w:val="00F803D6"/>
    <w:rsid w:val="00F804DD"/>
    <w:rsid w:val="00F80978"/>
    <w:rsid w:val="00F80DC6"/>
    <w:rsid w:val="00F81338"/>
    <w:rsid w:val="00F8161D"/>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AD"/>
    <w:rsid w:val="00F8773B"/>
    <w:rsid w:val="00F87E14"/>
    <w:rsid w:val="00F87F36"/>
    <w:rsid w:val="00F87FD5"/>
    <w:rsid w:val="00F90258"/>
    <w:rsid w:val="00F90276"/>
    <w:rsid w:val="00F90662"/>
    <w:rsid w:val="00F90699"/>
    <w:rsid w:val="00F906FB"/>
    <w:rsid w:val="00F9075B"/>
    <w:rsid w:val="00F90990"/>
    <w:rsid w:val="00F90D71"/>
    <w:rsid w:val="00F90FB2"/>
    <w:rsid w:val="00F9101A"/>
    <w:rsid w:val="00F911E1"/>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1F"/>
    <w:rsid w:val="00F95572"/>
    <w:rsid w:val="00F955DE"/>
    <w:rsid w:val="00F95764"/>
    <w:rsid w:val="00F957E3"/>
    <w:rsid w:val="00F95A27"/>
    <w:rsid w:val="00F95BD0"/>
    <w:rsid w:val="00F95C7C"/>
    <w:rsid w:val="00F962E9"/>
    <w:rsid w:val="00F96A58"/>
    <w:rsid w:val="00F96AE1"/>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0DB"/>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870"/>
    <w:rsid w:val="00FA6AC1"/>
    <w:rsid w:val="00FA6BFE"/>
    <w:rsid w:val="00FA6CF9"/>
    <w:rsid w:val="00FA6E4B"/>
    <w:rsid w:val="00FA71DC"/>
    <w:rsid w:val="00FA7355"/>
    <w:rsid w:val="00FA7358"/>
    <w:rsid w:val="00FA74EC"/>
    <w:rsid w:val="00FA762A"/>
    <w:rsid w:val="00FA7773"/>
    <w:rsid w:val="00FA786F"/>
    <w:rsid w:val="00FA7AC4"/>
    <w:rsid w:val="00FA7E56"/>
    <w:rsid w:val="00FA7F88"/>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5AC"/>
    <w:rsid w:val="00FC461D"/>
    <w:rsid w:val="00FC4645"/>
    <w:rsid w:val="00FC46E7"/>
    <w:rsid w:val="00FC4772"/>
    <w:rsid w:val="00FC4AA4"/>
    <w:rsid w:val="00FC4B08"/>
    <w:rsid w:val="00FC4B65"/>
    <w:rsid w:val="00FC4B85"/>
    <w:rsid w:val="00FC4E3B"/>
    <w:rsid w:val="00FC4F5E"/>
    <w:rsid w:val="00FC549F"/>
    <w:rsid w:val="00FC54CF"/>
    <w:rsid w:val="00FC5BE9"/>
    <w:rsid w:val="00FC5C50"/>
    <w:rsid w:val="00FC5FD7"/>
    <w:rsid w:val="00FC6069"/>
    <w:rsid w:val="00FC6273"/>
    <w:rsid w:val="00FC6BD6"/>
    <w:rsid w:val="00FC6D2C"/>
    <w:rsid w:val="00FC6E2D"/>
    <w:rsid w:val="00FC6F2E"/>
    <w:rsid w:val="00FC711A"/>
    <w:rsid w:val="00FC7197"/>
    <w:rsid w:val="00FC73A4"/>
    <w:rsid w:val="00FC748A"/>
    <w:rsid w:val="00FC74FC"/>
    <w:rsid w:val="00FC760C"/>
    <w:rsid w:val="00FC7688"/>
    <w:rsid w:val="00FC770A"/>
    <w:rsid w:val="00FC7954"/>
    <w:rsid w:val="00FC7B02"/>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1C"/>
    <w:rsid w:val="00FD270B"/>
    <w:rsid w:val="00FD2B2D"/>
    <w:rsid w:val="00FD2CB4"/>
    <w:rsid w:val="00FD2E97"/>
    <w:rsid w:val="00FD3029"/>
    <w:rsid w:val="00FD357E"/>
    <w:rsid w:val="00FD3594"/>
    <w:rsid w:val="00FD369C"/>
    <w:rsid w:val="00FD3809"/>
    <w:rsid w:val="00FD382B"/>
    <w:rsid w:val="00FD399D"/>
    <w:rsid w:val="00FD3B3A"/>
    <w:rsid w:val="00FD3CE6"/>
    <w:rsid w:val="00FD4065"/>
    <w:rsid w:val="00FD44D6"/>
    <w:rsid w:val="00FD451F"/>
    <w:rsid w:val="00FD49EE"/>
    <w:rsid w:val="00FD4D6E"/>
    <w:rsid w:val="00FD4E0E"/>
    <w:rsid w:val="00FD5040"/>
    <w:rsid w:val="00FD51E7"/>
    <w:rsid w:val="00FD5206"/>
    <w:rsid w:val="00FD53F5"/>
    <w:rsid w:val="00FD580B"/>
    <w:rsid w:val="00FD5886"/>
    <w:rsid w:val="00FD5BF3"/>
    <w:rsid w:val="00FD5FE3"/>
    <w:rsid w:val="00FD601D"/>
    <w:rsid w:val="00FD6261"/>
    <w:rsid w:val="00FD6544"/>
    <w:rsid w:val="00FD667D"/>
    <w:rsid w:val="00FD6820"/>
    <w:rsid w:val="00FD683B"/>
    <w:rsid w:val="00FD68BC"/>
    <w:rsid w:val="00FD6AA3"/>
    <w:rsid w:val="00FD6B7A"/>
    <w:rsid w:val="00FD6BB1"/>
    <w:rsid w:val="00FD6C7E"/>
    <w:rsid w:val="00FD6CC4"/>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AC3"/>
    <w:rsid w:val="00FE2B0F"/>
    <w:rsid w:val="00FE2B24"/>
    <w:rsid w:val="00FE2BD8"/>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B37"/>
    <w:rsid w:val="00FF4C14"/>
    <w:rsid w:val="00FF4CC3"/>
    <w:rsid w:val="00FF5319"/>
    <w:rsid w:val="00FF53C9"/>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C9A"/>
    <w:rsid w:val="00FF7D9E"/>
    <w:rsid w:val="0227B77F"/>
    <w:rsid w:val="02667C3F"/>
    <w:rsid w:val="02DD7F82"/>
    <w:rsid w:val="035FFCB7"/>
    <w:rsid w:val="0363A424"/>
    <w:rsid w:val="04744AF4"/>
    <w:rsid w:val="05D3A427"/>
    <w:rsid w:val="0792EC32"/>
    <w:rsid w:val="07B199B5"/>
    <w:rsid w:val="07CBC9C8"/>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F47E208"/>
    <w:rsid w:val="204671CC"/>
    <w:rsid w:val="204B3C19"/>
    <w:rsid w:val="213DF3C3"/>
    <w:rsid w:val="22A8936D"/>
    <w:rsid w:val="22E25E12"/>
    <w:rsid w:val="238C2904"/>
    <w:rsid w:val="23B18D0C"/>
    <w:rsid w:val="243824EB"/>
    <w:rsid w:val="2576B1EB"/>
    <w:rsid w:val="27FDB1F7"/>
    <w:rsid w:val="286E02D8"/>
    <w:rsid w:val="292D7F6B"/>
    <w:rsid w:val="29322306"/>
    <w:rsid w:val="29FF0BD9"/>
    <w:rsid w:val="2AABD6EA"/>
    <w:rsid w:val="2AF6730B"/>
    <w:rsid w:val="2CB13EA1"/>
    <w:rsid w:val="2CEC1234"/>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3C9A2A"/>
    <w:rsid w:val="400E5291"/>
    <w:rsid w:val="401C8EA8"/>
    <w:rsid w:val="40499DE8"/>
    <w:rsid w:val="40E7843E"/>
    <w:rsid w:val="428ADA23"/>
    <w:rsid w:val="42F4F31F"/>
    <w:rsid w:val="43B52435"/>
    <w:rsid w:val="43C52011"/>
    <w:rsid w:val="4480799B"/>
    <w:rsid w:val="45518D16"/>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EC8D87"/>
    <w:rsid w:val="5214FDF1"/>
    <w:rsid w:val="5216842B"/>
    <w:rsid w:val="523F7FE0"/>
    <w:rsid w:val="530FFFDD"/>
    <w:rsid w:val="5326D5FC"/>
    <w:rsid w:val="535FAA5F"/>
    <w:rsid w:val="53885DE8"/>
    <w:rsid w:val="5473DCDA"/>
    <w:rsid w:val="5490FF1C"/>
    <w:rsid w:val="54BFA372"/>
    <w:rsid w:val="54E33C7D"/>
    <w:rsid w:val="55D76095"/>
    <w:rsid w:val="56637784"/>
    <w:rsid w:val="568F7DAF"/>
    <w:rsid w:val="56BDE1C7"/>
    <w:rsid w:val="577010CE"/>
    <w:rsid w:val="579FC963"/>
    <w:rsid w:val="583761CA"/>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A96191E"/>
    <w:rsid w:val="6AD4D224"/>
    <w:rsid w:val="6BA81621"/>
    <w:rsid w:val="6CF8A010"/>
    <w:rsid w:val="6D4EE62E"/>
    <w:rsid w:val="6D57A658"/>
    <w:rsid w:val="6ED74E95"/>
    <w:rsid w:val="6F986A53"/>
    <w:rsid w:val="6FF12662"/>
    <w:rsid w:val="70AF80D6"/>
    <w:rsid w:val="71917A96"/>
    <w:rsid w:val="719D139A"/>
    <w:rsid w:val="7325CA08"/>
    <w:rsid w:val="73A4EA52"/>
    <w:rsid w:val="74653165"/>
    <w:rsid w:val="746E3AF5"/>
    <w:rsid w:val="75EBEFEF"/>
    <w:rsid w:val="760D74C9"/>
    <w:rsid w:val="76A1D0FE"/>
    <w:rsid w:val="7758B5A1"/>
    <w:rsid w:val="777ED115"/>
    <w:rsid w:val="77ED4853"/>
    <w:rsid w:val="78B353D6"/>
    <w:rsid w:val="79A60814"/>
    <w:rsid w:val="7A3507CA"/>
    <w:rsid w:val="7A379BC2"/>
    <w:rsid w:val="7A9D6355"/>
    <w:rsid w:val="7AA70E49"/>
    <w:rsid w:val="7AD65380"/>
    <w:rsid w:val="7C1C9EC3"/>
    <w:rsid w:val="7E9025E5"/>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22AD"/>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列表段落,P"/>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Default">
    <w:name w:val="Default"/>
    <w:rsid w:val="00EC1AFA"/>
    <w:pPr>
      <w:widowControl w:val="0"/>
      <w:autoSpaceDE w:val="0"/>
      <w:autoSpaceDN w:val="0"/>
      <w:adjustRightInd w:val="0"/>
    </w:pPr>
    <w:rPr>
      <w:rFonts w:ascii="Arial" w:hAnsi="Arial" w:cs="Arial"/>
      <w:color w:val="000000"/>
      <w:sz w:val="24"/>
      <w:szCs w:val="24"/>
      <w:lang w:val="en-US"/>
    </w:rPr>
  </w:style>
  <w:style w:type="character" w:styleId="aff5">
    <w:name w:val="Mention"/>
    <w:basedOn w:val="a2"/>
    <w:uiPriority w:val="99"/>
    <w:unhideWhenUsed/>
    <w:rsid w:val="00744E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0547951">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8869449">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1649303">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6112</Words>
  <Characters>34841</Characters>
  <Application>Microsoft Office Word</Application>
  <DocSecurity>0</DocSecurity>
  <Lines>290</Lines>
  <Paragraphs>81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40872</CharactersWithSpaces>
  <SharedDoc>false</SharedDoc>
  <HLinks>
    <vt:vector size="6" baseType="variant">
      <vt:variant>
        <vt:i4>6684755</vt:i4>
      </vt:variant>
      <vt:variant>
        <vt:i4>0</vt:i4>
      </vt:variant>
      <vt:variant>
        <vt:i4>0</vt:i4>
      </vt:variant>
      <vt:variant>
        <vt:i4>5</vt:i4>
      </vt:variant>
      <vt:variant>
        <vt:lpwstr>mailto:cheng.huiting@jp.fujitsu.com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2024-10-04T07:10:00Z</dcterms:created>
  <dcterms:modified xsi:type="dcterms:W3CDTF">2024-10-04T07:10:00Z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2024-10-04T07:10:18Z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fefaf09b-7add-4fbe-99d4-a404c8ff2b81</vt:lpwstr>
  </property>
  <property fmtid="{D5CDD505-2E9C-101B-9397-08002B2CF9AE}" pid="8" name="MSIP_Label_a7295cc1-d279-42ac-ab4d-3b0f4fece050_ContentBits">
    <vt:lpwstr>0</vt:lpwstr>
  </property>
</Properties>
</file>